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BF97" w14:textId="77777777" w:rsidR="009D2034" w:rsidRPr="00D03E5A" w:rsidRDefault="009D2034" w:rsidP="00CE344E">
      <w:pPr>
        <w:pStyle w:val="Nagwek1"/>
        <w:jc w:val="center"/>
        <w:rPr>
          <w:rFonts w:ascii="Arial" w:hAnsi="Arial" w:cs="Arial"/>
          <w:sz w:val="21"/>
          <w:szCs w:val="21"/>
        </w:rPr>
      </w:pPr>
      <w:bookmarkStart w:id="0" w:name="_Toc392492271"/>
    </w:p>
    <w:p w14:paraId="482F0164" w14:textId="77777777" w:rsidR="004810E8" w:rsidRPr="00D03E5A" w:rsidRDefault="004810E8" w:rsidP="00CE344E">
      <w:pPr>
        <w:pStyle w:val="Nagwek1"/>
        <w:jc w:val="center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Szczegółowy </w:t>
      </w:r>
      <w:r w:rsidR="002F50A4" w:rsidRPr="00D03E5A">
        <w:rPr>
          <w:rFonts w:ascii="Arial" w:hAnsi="Arial" w:cs="Arial"/>
          <w:sz w:val="21"/>
          <w:szCs w:val="21"/>
        </w:rPr>
        <w:t>opis przedmiotu</w:t>
      </w:r>
      <w:r w:rsidRPr="00D03E5A">
        <w:rPr>
          <w:rFonts w:ascii="Arial" w:hAnsi="Arial" w:cs="Arial"/>
          <w:sz w:val="21"/>
          <w:szCs w:val="21"/>
        </w:rPr>
        <w:t xml:space="preserve"> zamówienia</w:t>
      </w:r>
      <w:bookmarkEnd w:id="0"/>
      <w:r w:rsidR="006306D6" w:rsidRPr="00D03E5A">
        <w:rPr>
          <w:rFonts w:ascii="Arial" w:hAnsi="Arial" w:cs="Arial"/>
          <w:sz w:val="21"/>
          <w:szCs w:val="21"/>
        </w:rPr>
        <w:t>.</w:t>
      </w:r>
    </w:p>
    <w:p w14:paraId="4E55315E" w14:textId="77777777" w:rsidR="004810E8" w:rsidRPr="00D03E5A" w:rsidRDefault="004810E8" w:rsidP="004810E8">
      <w:pPr>
        <w:pStyle w:val="Nagwek1"/>
        <w:rPr>
          <w:rFonts w:ascii="Arial" w:hAnsi="Arial" w:cs="Arial"/>
          <w:sz w:val="21"/>
          <w:szCs w:val="21"/>
        </w:rPr>
      </w:pPr>
    </w:p>
    <w:p w14:paraId="3553CD66" w14:textId="2EB1ECD9" w:rsidR="004810E8" w:rsidRPr="00D03E5A" w:rsidRDefault="004810E8" w:rsidP="00801C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1"/>
          <w:szCs w:val="21"/>
        </w:rPr>
      </w:pPr>
      <w:r w:rsidRPr="00D03E5A">
        <w:rPr>
          <w:rFonts w:ascii="Arial" w:hAnsi="Arial" w:cs="Arial"/>
          <w:b/>
          <w:sz w:val="21"/>
          <w:szCs w:val="21"/>
        </w:rPr>
        <w:t>Prze</w:t>
      </w:r>
      <w:r w:rsidR="0057616B" w:rsidRPr="00D03E5A">
        <w:rPr>
          <w:rFonts w:ascii="Arial" w:hAnsi="Arial" w:cs="Arial"/>
          <w:b/>
          <w:sz w:val="21"/>
          <w:szCs w:val="21"/>
        </w:rPr>
        <w:t xml:space="preserve">dmiotem zamówienia jest Zakup i usługa </w:t>
      </w:r>
      <w:r w:rsidRPr="00D03E5A">
        <w:rPr>
          <w:rFonts w:ascii="Arial" w:hAnsi="Arial" w:cs="Arial"/>
          <w:b/>
          <w:sz w:val="21"/>
          <w:szCs w:val="21"/>
        </w:rPr>
        <w:t>wdrożenia</w:t>
      </w:r>
      <w:r w:rsidR="006476B9" w:rsidRPr="00D03E5A">
        <w:rPr>
          <w:rFonts w:ascii="Arial" w:hAnsi="Arial" w:cs="Arial"/>
          <w:b/>
          <w:sz w:val="21"/>
          <w:szCs w:val="21"/>
        </w:rPr>
        <w:t xml:space="preserve"> Zintegrowanego </w:t>
      </w:r>
      <w:r w:rsidR="00F64B53" w:rsidRPr="00D03E5A">
        <w:rPr>
          <w:rFonts w:ascii="Arial" w:hAnsi="Arial" w:cs="Arial"/>
          <w:b/>
          <w:sz w:val="21"/>
          <w:szCs w:val="21"/>
        </w:rPr>
        <w:t>Systemu</w:t>
      </w:r>
      <w:r w:rsidRPr="00D03E5A">
        <w:rPr>
          <w:rFonts w:ascii="Arial" w:hAnsi="Arial" w:cs="Arial"/>
          <w:b/>
          <w:sz w:val="21"/>
          <w:szCs w:val="21"/>
        </w:rPr>
        <w:t xml:space="preserve"> do Zarządzania dla Łódzkiej Agencji Rozwoju Regionalnego S. A. (zwany dalej Przedmiotem Zamówienia w skrócie </w:t>
      </w:r>
      <w:r w:rsidR="002F50A4" w:rsidRPr="00D03E5A">
        <w:rPr>
          <w:rFonts w:ascii="Arial" w:hAnsi="Arial" w:cs="Arial"/>
          <w:b/>
          <w:sz w:val="21"/>
          <w:szCs w:val="21"/>
        </w:rPr>
        <w:t>O</w:t>
      </w:r>
      <w:r w:rsidRPr="00D03E5A">
        <w:rPr>
          <w:rFonts w:ascii="Arial" w:hAnsi="Arial" w:cs="Arial"/>
          <w:b/>
          <w:sz w:val="21"/>
          <w:szCs w:val="21"/>
        </w:rPr>
        <w:t>PZ) w szczególności:</w:t>
      </w:r>
    </w:p>
    <w:p w14:paraId="6AFB8B42" w14:textId="77777777" w:rsidR="00801C2D" w:rsidRPr="00695702" w:rsidRDefault="00801C2D" w:rsidP="00801C2D">
      <w:pPr>
        <w:jc w:val="both"/>
        <w:rPr>
          <w:rFonts w:ascii="Arial" w:hAnsi="Arial" w:cs="Arial"/>
          <w:sz w:val="21"/>
          <w:szCs w:val="21"/>
        </w:rPr>
      </w:pPr>
    </w:p>
    <w:p w14:paraId="37994F69" w14:textId="32D05C30" w:rsidR="00EB3B04" w:rsidRPr="00695702" w:rsidRDefault="00EB3B04" w:rsidP="00EB3B04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695702">
        <w:rPr>
          <w:rFonts w:ascii="Arial" w:hAnsi="Arial" w:cs="Arial"/>
          <w:sz w:val="21"/>
          <w:szCs w:val="21"/>
        </w:rPr>
        <w:t xml:space="preserve">Prezentacja Systemu </w:t>
      </w:r>
      <w:r w:rsidR="00430B25" w:rsidRPr="00695702">
        <w:rPr>
          <w:rFonts w:ascii="Arial" w:hAnsi="Arial" w:cs="Arial"/>
          <w:sz w:val="21"/>
          <w:szCs w:val="21"/>
        </w:rPr>
        <w:t xml:space="preserve">dla ustalonego przez Zamawiającego „Zespołu Projektowego” </w:t>
      </w:r>
      <w:r w:rsidRPr="00695702">
        <w:rPr>
          <w:rFonts w:ascii="Arial" w:hAnsi="Arial" w:cs="Arial"/>
          <w:sz w:val="21"/>
          <w:szCs w:val="21"/>
        </w:rPr>
        <w:t>pod kontem zgodności z funkcjonalnościami systemu zawartymi w Arkuszu Funkcjonalności Systemu – załącznik nr 10 do SIWZ.</w:t>
      </w:r>
    </w:p>
    <w:p w14:paraId="413F8D2F" w14:textId="41EAB007" w:rsidR="0043095C" w:rsidRPr="00695702" w:rsidRDefault="001918F1" w:rsidP="00430B25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695702">
        <w:rPr>
          <w:rFonts w:ascii="Arial" w:hAnsi="Arial" w:cs="Arial"/>
          <w:sz w:val="21"/>
          <w:szCs w:val="21"/>
        </w:rPr>
        <w:t xml:space="preserve">Szkolenie wstępne z Systemu dla kluczowych użytkowników </w:t>
      </w:r>
      <w:r w:rsidR="0043095C" w:rsidRPr="00695702">
        <w:rPr>
          <w:rFonts w:ascii="Arial" w:hAnsi="Arial" w:cs="Arial"/>
          <w:sz w:val="21"/>
          <w:szCs w:val="21"/>
        </w:rPr>
        <w:t>S</w:t>
      </w:r>
      <w:r w:rsidRPr="00695702">
        <w:rPr>
          <w:rFonts w:ascii="Arial" w:hAnsi="Arial" w:cs="Arial"/>
          <w:sz w:val="21"/>
          <w:szCs w:val="21"/>
        </w:rPr>
        <w:t>ystemu</w:t>
      </w:r>
      <w:r w:rsidR="00FB2605" w:rsidRPr="00695702">
        <w:rPr>
          <w:rFonts w:ascii="Arial" w:hAnsi="Arial" w:cs="Arial"/>
          <w:sz w:val="21"/>
          <w:szCs w:val="21"/>
        </w:rPr>
        <w:t xml:space="preserve"> mające na celu przekazanie podstawowej wiedzy na temat Systemu</w:t>
      </w:r>
      <w:r w:rsidR="00695702" w:rsidRPr="00695702">
        <w:rPr>
          <w:rFonts w:ascii="Arial" w:hAnsi="Arial" w:cs="Arial"/>
          <w:sz w:val="21"/>
          <w:szCs w:val="21"/>
        </w:rPr>
        <w:t xml:space="preserve"> (główne założenia i cechy oferowanego  Systemu)  </w:t>
      </w:r>
      <w:r w:rsidR="00FB2605" w:rsidRPr="00695702">
        <w:rPr>
          <w:rFonts w:ascii="Arial" w:hAnsi="Arial" w:cs="Arial"/>
          <w:sz w:val="21"/>
          <w:szCs w:val="21"/>
        </w:rPr>
        <w:t>oraz wiedzy na temat czynników technologicznych</w:t>
      </w:r>
      <w:r w:rsidR="00B635DD" w:rsidRPr="00695702">
        <w:rPr>
          <w:rFonts w:ascii="Arial" w:hAnsi="Arial" w:cs="Arial"/>
          <w:sz w:val="21"/>
          <w:szCs w:val="21"/>
        </w:rPr>
        <w:t xml:space="preserve"> (możliwości i ograniczenia systemu)</w:t>
      </w:r>
      <w:r w:rsidRPr="00695702">
        <w:rPr>
          <w:rFonts w:ascii="Arial" w:hAnsi="Arial" w:cs="Arial"/>
          <w:sz w:val="21"/>
          <w:szCs w:val="21"/>
        </w:rPr>
        <w:t>.</w:t>
      </w:r>
    </w:p>
    <w:p w14:paraId="7AE20A4E" w14:textId="0D2994C6" w:rsidR="007731BA" w:rsidRPr="00A4501C" w:rsidRDefault="004810E8" w:rsidP="007731BA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4501C">
        <w:rPr>
          <w:rFonts w:ascii="Arial" w:hAnsi="Arial" w:cs="Arial"/>
          <w:sz w:val="21"/>
          <w:szCs w:val="21"/>
        </w:rPr>
        <w:t>Wykonani</w:t>
      </w:r>
      <w:r w:rsidR="003920FE" w:rsidRPr="00A4501C">
        <w:rPr>
          <w:rFonts w:ascii="Arial" w:hAnsi="Arial" w:cs="Arial"/>
          <w:sz w:val="21"/>
          <w:szCs w:val="21"/>
        </w:rPr>
        <w:t>e Analizy Przedwdrożeniowej</w:t>
      </w:r>
      <w:r w:rsidR="000B5C4F" w:rsidRPr="00A4501C">
        <w:rPr>
          <w:rFonts w:ascii="Arial" w:hAnsi="Arial" w:cs="Arial"/>
          <w:sz w:val="21"/>
          <w:szCs w:val="21"/>
        </w:rPr>
        <w:t xml:space="preserve"> zawierającej między innymi:</w:t>
      </w:r>
    </w:p>
    <w:p w14:paraId="618EBC6B" w14:textId="5003E9F4" w:rsidR="007731BA" w:rsidRPr="00A4501C" w:rsidRDefault="007731BA" w:rsidP="00695702">
      <w:pPr>
        <w:pStyle w:val="Akapitzlist"/>
        <w:numPr>
          <w:ilvl w:val="1"/>
          <w:numId w:val="1"/>
        </w:numPr>
        <w:ind w:left="1560"/>
        <w:jc w:val="both"/>
        <w:rPr>
          <w:rFonts w:ascii="Arial" w:hAnsi="Arial" w:cs="Arial"/>
          <w:sz w:val="21"/>
          <w:szCs w:val="21"/>
        </w:rPr>
      </w:pPr>
      <w:r w:rsidRPr="00A4501C">
        <w:rPr>
          <w:rFonts w:ascii="Arial" w:hAnsi="Arial" w:cs="Arial"/>
          <w:sz w:val="21"/>
          <w:szCs w:val="21"/>
        </w:rPr>
        <w:t>Wyodrębnienie wszystkich głównych obszarów funkcjonalnych potrzebnych do wsparcia długoterminowych potrzeb biznesowych Zamawiającego</w:t>
      </w:r>
      <w:r w:rsidR="00DF2573" w:rsidRPr="00A4501C">
        <w:rPr>
          <w:rFonts w:ascii="Arial" w:hAnsi="Arial" w:cs="Arial"/>
          <w:sz w:val="21"/>
          <w:szCs w:val="21"/>
        </w:rPr>
        <w:t xml:space="preserve"> zakończone dokumentem</w:t>
      </w:r>
      <w:r w:rsidRPr="00A4501C">
        <w:rPr>
          <w:rFonts w:ascii="Arial" w:hAnsi="Arial" w:cs="Arial"/>
          <w:sz w:val="21"/>
          <w:szCs w:val="21"/>
        </w:rPr>
        <w:t>.</w:t>
      </w:r>
    </w:p>
    <w:p w14:paraId="2D9C753C" w14:textId="4133219D" w:rsidR="007731BA" w:rsidRPr="00A4501C" w:rsidRDefault="00265752" w:rsidP="00695702">
      <w:pPr>
        <w:pStyle w:val="Akapitzlist"/>
        <w:numPr>
          <w:ilvl w:val="1"/>
          <w:numId w:val="1"/>
        </w:numPr>
        <w:ind w:left="1560"/>
        <w:jc w:val="both"/>
        <w:rPr>
          <w:rFonts w:ascii="Arial" w:hAnsi="Arial" w:cs="Arial"/>
          <w:sz w:val="21"/>
          <w:szCs w:val="21"/>
        </w:rPr>
      </w:pPr>
      <w:r w:rsidRPr="00A4501C">
        <w:rPr>
          <w:rFonts w:ascii="Arial" w:hAnsi="Arial" w:cs="Arial"/>
          <w:sz w:val="21"/>
          <w:szCs w:val="21"/>
        </w:rPr>
        <w:t>Staranne przebadanie przyszłych kierunków biznesowych i potencjału rozwojowego Zamawiającego</w:t>
      </w:r>
      <w:r w:rsidR="00DF2573" w:rsidRPr="00A4501C">
        <w:rPr>
          <w:rFonts w:ascii="Arial" w:hAnsi="Arial" w:cs="Arial"/>
          <w:sz w:val="21"/>
          <w:szCs w:val="21"/>
        </w:rPr>
        <w:t xml:space="preserve"> zakończone dokumentem</w:t>
      </w:r>
      <w:r w:rsidRPr="00A4501C">
        <w:rPr>
          <w:rFonts w:ascii="Arial" w:hAnsi="Arial" w:cs="Arial"/>
          <w:sz w:val="21"/>
          <w:szCs w:val="21"/>
        </w:rPr>
        <w:t>.</w:t>
      </w:r>
    </w:p>
    <w:p w14:paraId="6E11D16A" w14:textId="619D540F" w:rsidR="00DF2573" w:rsidRPr="00A4501C" w:rsidRDefault="00DF2573" w:rsidP="00695702">
      <w:pPr>
        <w:pStyle w:val="Akapitzlist"/>
        <w:numPr>
          <w:ilvl w:val="1"/>
          <w:numId w:val="1"/>
        </w:numPr>
        <w:ind w:left="1560"/>
        <w:jc w:val="both"/>
        <w:rPr>
          <w:rFonts w:ascii="Arial" w:hAnsi="Arial" w:cs="Arial"/>
          <w:sz w:val="21"/>
          <w:szCs w:val="21"/>
        </w:rPr>
      </w:pPr>
      <w:r w:rsidRPr="00A4501C">
        <w:rPr>
          <w:rFonts w:ascii="Arial" w:hAnsi="Arial" w:cs="Arial"/>
          <w:sz w:val="21"/>
          <w:szCs w:val="21"/>
        </w:rPr>
        <w:t>Pytania konfiguracyjne zadawane przez Wykonawcę zakończone dokumentem.</w:t>
      </w:r>
    </w:p>
    <w:p w14:paraId="4292C6A9" w14:textId="67FE529E" w:rsidR="00502C89" w:rsidRPr="00A4501C" w:rsidRDefault="00502C89" w:rsidP="00695702">
      <w:pPr>
        <w:pStyle w:val="Akapitzlist"/>
        <w:numPr>
          <w:ilvl w:val="1"/>
          <w:numId w:val="1"/>
        </w:numPr>
        <w:ind w:left="1560"/>
        <w:jc w:val="both"/>
        <w:rPr>
          <w:rFonts w:ascii="Arial" w:hAnsi="Arial" w:cs="Arial"/>
          <w:sz w:val="21"/>
          <w:szCs w:val="21"/>
        </w:rPr>
      </w:pPr>
      <w:r w:rsidRPr="00A4501C">
        <w:rPr>
          <w:rFonts w:ascii="Arial" w:hAnsi="Arial" w:cs="Arial"/>
          <w:sz w:val="21"/>
          <w:szCs w:val="21"/>
        </w:rPr>
        <w:t>Sporządzenie map procesów (oraz podprocesów) biznesowych</w:t>
      </w:r>
      <w:r w:rsidR="008C555E">
        <w:rPr>
          <w:rFonts w:ascii="Arial" w:hAnsi="Arial" w:cs="Arial"/>
          <w:sz w:val="21"/>
          <w:szCs w:val="21"/>
        </w:rPr>
        <w:t xml:space="preserve"> zakończonych dokumentem</w:t>
      </w:r>
      <w:r w:rsidRPr="00A4501C">
        <w:rPr>
          <w:rFonts w:ascii="Arial" w:hAnsi="Arial" w:cs="Arial"/>
          <w:sz w:val="21"/>
          <w:szCs w:val="21"/>
        </w:rPr>
        <w:t>.</w:t>
      </w:r>
    </w:p>
    <w:p w14:paraId="3EAC7D6D" w14:textId="03AE4C8C" w:rsidR="00502C89" w:rsidRPr="00A4501C" w:rsidRDefault="0068679A" w:rsidP="00695702">
      <w:pPr>
        <w:pStyle w:val="Akapitzlist"/>
        <w:numPr>
          <w:ilvl w:val="1"/>
          <w:numId w:val="1"/>
        </w:numPr>
        <w:ind w:left="1560"/>
        <w:jc w:val="both"/>
        <w:rPr>
          <w:rFonts w:ascii="Arial" w:hAnsi="Arial" w:cs="Arial"/>
          <w:sz w:val="21"/>
          <w:szCs w:val="21"/>
        </w:rPr>
      </w:pPr>
      <w:r w:rsidRPr="00A4501C">
        <w:rPr>
          <w:rFonts w:ascii="Arial" w:hAnsi="Arial" w:cs="Arial"/>
          <w:sz w:val="21"/>
          <w:szCs w:val="21"/>
        </w:rPr>
        <w:t>Na podstawie analizy obecnych procesów biznesowych p</w:t>
      </w:r>
      <w:r w:rsidR="00502C89" w:rsidRPr="00A4501C">
        <w:rPr>
          <w:rFonts w:ascii="Arial" w:hAnsi="Arial" w:cs="Arial"/>
          <w:sz w:val="21"/>
          <w:szCs w:val="21"/>
        </w:rPr>
        <w:t>rzeprowadzenie odwzorowania funkcjonalnego Systemu czyli określenie, wyodrębnienie oraz udokumentowanie przepływu przyszłych głównych procesów biznesowych (oraz podprocesów) i sposobu ich interakcji z oprogramowaniem</w:t>
      </w:r>
      <w:r w:rsidR="00C146C7">
        <w:rPr>
          <w:rFonts w:ascii="Arial" w:hAnsi="Arial" w:cs="Arial"/>
          <w:sz w:val="21"/>
          <w:szCs w:val="21"/>
        </w:rPr>
        <w:t xml:space="preserve"> zakończone dokumentem</w:t>
      </w:r>
      <w:r w:rsidR="00502C89" w:rsidRPr="00A4501C">
        <w:rPr>
          <w:rFonts w:ascii="Arial" w:hAnsi="Arial" w:cs="Arial"/>
          <w:sz w:val="21"/>
          <w:szCs w:val="21"/>
        </w:rPr>
        <w:t>.</w:t>
      </w:r>
    </w:p>
    <w:p w14:paraId="6F913D52" w14:textId="184ECE2B" w:rsidR="00502C89" w:rsidRPr="00A4501C" w:rsidRDefault="00502C89" w:rsidP="00695702">
      <w:pPr>
        <w:pStyle w:val="Akapitzlist"/>
        <w:numPr>
          <w:ilvl w:val="1"/>
          <w:numId w:val="1"/>
        </w:numPr>
        <w:ind w:left="1560"/>
        <w:jc w:val="both"/>
        <w:rPr>
          <w:rFonts w:ascii="Arial" w:hAnsi="Arial" w:cs="Arial"/>
          <w:sz w:val="21"/>
          <w:szCs w:val="21"/>
        </w:rPr>
      </w:pPr>
      <w:r w:rsidRPr="00A4501C">
        <w:rPr>
          <w:rFonts w:ascii="Arial" w:hAnsi="Arial" w:cs="Arial"/>
          <w:sz w:val="21"/>
          <w:szCs w:val="21"/>
        </w:rPr>
        <w:t>Analiza, określenie wymagań użytkownika i definicja wymagań funkcjonalnych Zamawiającego w stosunku do Systemu zakończony dokumentem.</w:t>
      </w:r>
    </w:p>
    <w:p w14:paraId="00D941A5" w14:textId="6F9A8DB9" w:rsidR="00532538" w:rsidRPr="00A4501C" w:rsidRDefault="00532538" w:rsidP="00695702">
      <w:pPr>
        <w:pStyle w:val="Akapitzlist"/>
        <w:numPr>
          <w:ilvl w:val="1"/>
          <w:numId w:val="1"/>
        </w:numPr>
        <w:ind w:left="1560"/>
        <w:jc w:val="both"/>
        <w:rPr>
          <w:rFonts w:ascii="Arial" w:hAnsi="Arial" w:cs="Arial"/>
          <w:sz w:val="21"/>
          <w:szCs w:val="21"/>
        </w:rPr>
      </w:pPr>
      <w:r w:rsidRPr="00A4501C">
        <w:rPr>
          <w:rFonts w:ascii="Arial" w:hAnsi="Arial" w:cs="Arial"/>
          <w:sz w:val="21"/>
          <w:szCs w:val="21"/>
        </w:rPr>
        <w:t>Analiza infrastruktury informatycznej Zamawiającego</w:t>
      </w:r>
      <w:r w:rsidR="00615A89" w:rsidRPr="00A4501C">
        <w:rPr>
          <w:rFonts w:ascii="Arial" w:hAnsi="Arial" w:cs="Arial"/>
          <w:sz w:val="21"/>
          <w:szCs w:val="21"/>
        </w:rPr>
        <w:t xml:space="preserve"> oraz testy akceptacyjne i wydajnościowe</w:t>
      </w:r>
      <w:r w:rsidRPr="00A4501C">
        <w:rPr>
          <w:rFonts w:ascii="Arial" w:hAnsi="Arial" w:cs="Arial"/>
          <w:sz w:val="21"/>
          <w:szCs w:val="21"/>
        </w:rPr>
        <w:t>. Wymiarowanie sprzętu – ustalenie, czy oferowany System będzie w pełni funkcjonalny na posiadanej przez Z</w:t>
      </w:r>
      <w:r w:rsidR="00695702" w:rsidRPr="00A4501C">
        <w:rPr>
          <w:rFonts w:ascii="Arial" w:hAnsi="Arial" w:cs="Arial"/>
          <w:sz w:val="21"/>
          <w:szCs w:val="21"/>
        </w:rPr>
        <w:t>amawiającego infrastrukturze IT.</w:t>
      </w:r>
    </w:p>
    <w:p w14:paraId="472F34DE" w14:textId="209C5FD3" w:rsidR="003C5745" w:rsidRPr="00A4501C" w:rsidRDefault="00E81187" w:rsidP="00695702">
      <w:pPr>
        <w:pStyle w:val="Akapitzlist"/>
        <w:numPr>
          <w:ilvl w:val="1"/>
          <w:numId w:val="1"/>
        </w:numPr>
        <w:ind w:left="1560"/>
        <w:jc w:val="both"/>
        <w:rPr>
          <w:rFonts w:ascii="Arial" w:hAnsi="Arial" w:cs="Arial"/>
          <w:sz w:val="21"/>
          <w:szCs w:val="21"/>
        </w:rPr>
      </w:pPr>
      <w:r w:rsidRPr="00A4501C">
        <w:rPr>
          <w:rFonts w:ascii="Arial" w:hAnsi="Arial" w:cs="Arial"/>
          <w:sz w:val="21"/>
          <w:szCs w:val="21"/>
        </w:rPr>
        <w:t xml:space="preserve">Efektem </w:t>
      </w:r>
      <w:r w:rsidR="002D6971" w:rsidRPr="00A4501C">
        <w:rPr>
          <w:rFonts w:ascii="Arial" w:hAnsi="Arial" w:cs="Arial"/>
          <w:sz w:val="21"/>
          <w:szCs w:val="21"/>
        </w:rPr>
        <w:t xml:space="preserve">Analizy </w:t>
      </w:r>
      <w:r w:rsidRPr="00A4501C">
        <w:rPr>
          <w:rFonts w:ascii="Arial" w:hAnsi="Arial" w:cs="Arial"/>
          <w:sz w:val="21"/>
          <w:szCs w:val="21"/>
        </w:rPr>
        <w:t xml:space="preserve">ma być </w:t>
      </w:r>
      <w:r w:rsidR="00DB74CD" w:rsidRPr="00A4501C">
        <w:rPr>
          <w:rFonts w:ascii="Arial" w:hAnsi="Arial" w:cs="Arial"/>
          <w:sz w:val="21"/>
          <w:szCs w:val="21"/>
        </w:rPr>
        <w:t xml:space="preserve">zaakceptowany przez wszystkie strony </w:t>
      </w:r>
      <w:r w:rsidR="002D6971" w:rsidRPr="00A4501C">
        <w:rPr>
          <w:rFonts w:ascii="Arial" w:hAnsi="Arial" w:cs="Arial"/>
          <w:sz w:val="21"/>
          <w:szCs w:val="21"/>
        </w:rPr>
        <w:t xml:space="preserve">dokument </w:t>
      </w:r>
      <w:r w:rsidR="003C3A13" w:rsidRPr="00A4501C">
        <w:rPr>
          <w:rFonts w:ascii="Arial" w:hAnsi="Arial" w:cs="Arial"/>
          <w:sz w:val="21"/>
          <w:szCs w:val="21"/>
        </w:rPr>
        <w:t xml:space="preserve">zawierający specyfikację potrzeb klienta, opis sposobu ich odwzorowania w Systemie oraz </w:t>
      </w:r>
      <w:r w:rsidR="002D6971" w:rsidRPr="00A4501C">
        <w:rPr>
          <w:rFonts w:ascii="Arial" w:hAnsi="Arial" w:cs="Arial"/>
          <w:sz w:val="21"/>
          <w:szCs w:val="21"/>
        </w:rPr>
        <w:t xml:space="preserve">określający </w:t>
      </w:r>
      <w:r w:rsidRPr="00A4501C">
        <w:rPr>
          <w:rFonts w:ascii="Arial" w:hAnsi="Arial" w:cs="Arial"/>
          <w:sz w:val="21"/>
          <w:szCs w:val="21"/>
        </w:rPr>
        <w:t>łączenie informacji</w:t>
      </w:r>
      <w:r w:rsidR="002D6971" w:rsidRPr="00A4501C">
        <w:rPr>
          <w:rFonts w:ascii="Arial" w:hAnsi="Arial" w:cs="Arial"/>
          <w:sz w:val="21"/>
          <w:szCs w:val="21"/>
        </w:rPr>
        <w:t xml:space="preserve"> wynikających z analizy z obecnymi oraz przyszłymi właściwościami operacyjnymi potrzebnymi do wspomagania strategii biznesowej Zamawiającego oraz ich przełożenie, rozwiązanie na wdrażany System.</w:t>
      </w:r>
    </w:p>
    <w:p w14:paraId="14124CC5" w14:textId="07DBE454" w:rsidR="003B63FF" w:rsidRPr="00942950" w:rsidRDefault="003B63FF" w:rsidP="003B63FF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color w:val="FF0000"/>
          <w:sz w:val="21"/>
          <w:szCs w:val="21"/>
        </w:rPr>
      </w:pPr>
      <w:r w:rsidRPr="00A4501C">
        <w:rPr>
          <w:rFonts w:ascii="Arial" w:hAnsi="Arial" w:cs="Arial"/>
          <w:sz w:val="21"/>
          <w:szCs w:val="21"/>
        </w:rPr>
        <w:t xml:space="preserve">Stworzenie dokumentu Koncepcji Wdrożeniowej Systemu (w tym szczegółowego harmonogramu i podziału czynności w ramach </w:t>
      </w:r>
      <w:r w:rsidRPr="00695702">
        <w:rPr>
          <w:rFonts w:ascii="Arial" w:hAnsi="Arial" w:cs="Arial"/>
          <w:sz w:val="21"/>
          <w:szCs w:val="21"/>
        </w:rPr>
        <w:t>wdrożenia) na podstawie doświadczeń Wykonawcy i wiedzy Zamawiającego.</w:t>
      </w:r>
      <w:r w:rsidR="00942950">
        <w:rPr>
          <w:rFonts w:ascii="Arial" w:hAnsi="Arial" w:cs="Arial"/>
          <w:sz w:val="21"/>
          <w:szCs w:val="21"/>
        </w:rPr>
        <w:t xml:space="preserve"> </w:t>
      </w:r>
    </w:p>
    <w:p w14:paraId="70DBB900" w14:textId="256E1BEA" w:rsidR="00942950" w:rsidRPr="00942950" w:rsidRDefault="00942950" w:rsidP="00942950">
      <w:pPr>
        <w:pStyle w:val="Akapitzlist"/>
        <w:ind w:left="1134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Wszelkie wymienione poniżej działania mogą zostać rozpoczęte przez Wykonawcę po zaakceptowaniu Dokumentu Analizy Przedwdrożeniowej oraz</w:t>
      </w:r>
      <w:r w:rsidR="00CA12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Harmonogramu Wdrożenia. </w:t>
      </w:r>
    </w:p>
    <w:p w14:paraId="3F4530F3" w14:textId="46F6DBCC" w:rsidR="004810E8" w:rsidRPr="00695702" w:rsidRDefault="004810E8" w:rsidP="00801C2D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695702">
        <w:rPr>
          <w:rFonts w:ascii="Arial" w:hAnsi="Arial" w:cs="Arial"/>
          <w:sz w:val="21"/>
          <w:szCs w:val="21"/>
        </w:rPr>
        <w:t xml:space="preserve">Instalacja </w:t>
      </w:r>
      <w:r w:rsidR="00F64B53" w:rsidRPr="00695702">
        <w:rPr>
          <w:rFonts w:ascii="Arial" w:hAnsi="Arial" w:cs="Arial"/>
          <w:sz w:val="21"/>
          <w:szCs w:val="21"/>
        </w:rPr>
        <w:t>Systemu</w:t>
      </w:r>
      <w:r w:rsidR="000A5CCD" w:rsidRPr="00695702">
        <w:rPr>
          <w:rFonts w:ascii="Arial" w:hAnsi="Arial" w:cs="Arial"/>
          <w:sz w:val="21"/>
          <w:szCs w:val="21"/>
        </w:rPr>
        <w:t xml:space="preserve"> w środowisku</w:t>
      </w:r>
      <w:r w:rsidRPr="00695702">
        <w:rPr>
          <w:rFonts w:ascii="Arial" w:hAnsi="Arial" w:cs="Arial"/>
          <w:sz w:val="21"/>
          <w:szCs w:val="21"/>
        </w:rPr>
        <w:t xml:space="preserve"> testowym</w:t>
      </w:r>
      <w:r w:rsidR="00695702" w:rsidRPr="00695702">
        <w:rPr>
          <w:rFonts w:ascii="Arial" w:hAnsi="Arial" w:cs="Arial"/>
          <w:sz w:val="21"/>
          <w:szCs w:val="21"/>
        </w:rPr>
        <w:t>.</w:t>
      </w:r>
      <w:r w:rsidR="00EB3B04" w:rsidRPr="00695702">
        <w:rPr>
          <w:rFonts w:ascii="Arial" w:hAnsi="Arial" w:cs="Arial"/>
          <w:sz w:val="21"/>
          <w:szCs w:val="21"/>
        </w:rPr>
        <w:t xml:space="preserve"> </w:t>
      </w:r>
    </w:p>
    <w:p w14:paraId="00BF6EC8" w14:textId="77777777" w:rsidR="004810E8" w:rsidRPr="00695702" w:rsidRDefault="004810E8" w:rsidP="00801C2D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695702">
        <w:rPr>
          <w:rFonts w:ascii="Arial" w:hAnsi="Arial" w:cs="Arial"/>
          <w:sz w:val="21"/>
          <w:szCs w:val="21"/>
        </w:rPr>
        <w:t>Dostawa licencji bezterminowych Systemu oraz instalacja Systemu w środowisku produkcyjnym.</w:t>
      </w:r>
    </w:p>
    <w:p w14:paraId="48A68EF8" w14:textId="6A2B57D7" w:rsidR="002C45EC" w:rsidRPr="00695702" w:rsidRDefault="002C45EC" w:rsidP="002C45EC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695702">
        <w:rPr>
          <w:rFonts w:ascii="Arial" w:hAnsi="Arial" w:cs="Arial"/>
          <w:sz w:val="21"/>
          <w:szCs w:val="21"/>
        </w:rPr>
        <w:t xml:space="preserve">Wdrożenie Systemu - wykonanie konfiguracji, parametryzacji Systemu oraz modyfikacji Systemu wynikających z potrzeb Zamawiającego zawartych w </w:t>
      </w:r>
      <w:r w:rsidR="007A10DB">
        <w:rPr>
          <w:rFonts w:ascii="Arial" w:hAnsi="Arial" w:cs="Arial"/>
          <w:sz w:val="21"/>
          <w:szCs w:val="21"/>
        </w:rPr>
        <w:t xml:space="preserve">Zaakceptowanej Analizie Przedwdrożeniowej oraz </w:t>
      </w:r>
      <w:r w:rsidRPr="00695702">
        <w:rPr>
          <w:rFonts w:ascii="Arial" w:hAnsi="Arial" w:cs="Arial"/>
          <w:sz w:val="21"/>
          <w:szCs w:val="21"/>
        </w:rPr>
        <w:t>Arkuszu Funkcjonalności Systemu – załącznik nr 10 do SIWZ.</w:t>
      </w:r>
    </w:p>
    <w:p w14:paraId="4B09AF52" w14:textId="24F1D86F" w:rsidR="004810E8" w:rsidRPr="00695702" w:rsidRDefault="004810E8" w:rsidP="00801C2D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695702">
        <w:rPr>
          <w:rFonts w:ascii="Arial" w:hAnsi="Arial" w:cs="Arial"/>
          <w:sz w:val="21"/>
          <w:szCs w:val="21"/>
        </w:rPr>
        <w:t>Przeprowadzenie szkoleń</w:t>
      </w:r>
      <w:r w:rsidR="002701C8" w:rsidRPr="00695702">
        <w:rPr>
          <w:rFonts w:ascii="Arial" w:hAnsi="Arial" w:cs="Arial"/>
          <w:sz w:val="21"/>
          <w:szCs w:val="21"/>
        </w:rPr>
        <w:t xml:space="preserve"> z Systemu dla członków „Grupy Wdrożeniowej”</w:t>
      </w:r>
      <w:r w:rsidRPr="00695702">
        <w:rPr>
          <w:rFonts w:ascii="Arial" w:hAnsi="Arial" w:cs="Arial"/>
          <w:sz w:val="21"/>
          <w:szCs w:val="21"/>
        </w:rPr>
        <w:t xml:space="preserve"> oraz Administratorów Systemu. Osoby te powinny być przeszkolone w wystarczającym zakresie do dalszego przekazywania wiedzy </w:t>
      </w:r>
      <w:r w:rsidR="002701C8" w:rsidRPr="00695702">
        <w:rPr>
          <w:rFonts w:ascii="Arial" w:hAnsi="Arial" w:cs="Arial"/>
          <w:sz w:val="21"/>
          <w:szCs w:val="21"/>
        </w:rPr>
        <w:t xml:space="preserve">pozostałym </w:t>
      </w:r>
      <w:r w:rsidRPr="00695702">
        <w:rPr>
          <w:rFonts w:ascii="Arial" w:hAnsi="Arial" w:cs="Arial"/>
          <w:sz w:val="21"/>
          <w:szCs w:val="21"/>
        </w:rPr>
        <w:t>użytkownikom końcowym Systemu.</w:t>
      </w:r>
    </w:p>
    <w:p w14:paraId="4EDECBCA" w14:textId="77777777" w:rsidR="004810E8" w:rsidRPr="00695702" w:rsidRDefault="004810E8" w:rsidP="00801C2D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695702">
        <w:rPr>
          <w:rFonts w:ascii="Arial" w:hAnsi="Arial" w:cs="Arial"/>
          <w:sz w:val="21"/>
          <w:szCs w:val="21"/>
        </w:rPr>
        <w:lastRenderedPageBreak/>
        <w:t>Migrację danych z dotychczas użytkowanych przez Zamawiającego systemów po przeprowadzeniu analizy przedwdrożeniowej.</w:t>
      </w:r>
    </w:p>
    <w:p w14:paraId="057AECCF" w14:textId="74FF8097" w:rsidR="00BD7089" w:rsidRPr="00695702" w:rsidRDefault="00695702" w:rsidP="00BD7089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695702">
        <w:rPr>
          <w:rFonts w:ascii="Arial" w:hAnsi="Arial" w:cs="Arial"/>
          <w:sz w:val="21"/>
          <w:szCs w:val="21"/>
        </w:rPr>
        <w:t>Dopasowanie raportów poprzez</w:t>
      </w:r>
      <w:r w:rsidR="00BD7089" w:rsidRPr="00695702">
        <w:rPr>
          <w:rFonts w:ascii="Arial" w:hAnsi="Arial" w:cs="Arial"/>
          <w:sz w:val="21"/>
          <w:szCs w:val="21"/>
        </w:rPr>
        <w:t xml:space="preserve"> połączenie </w:t>
      </w:r>
      <w:r w:rsidRPr="00695702">
        <w:rPr>
          <w:rFonts w:ascii="Arial" w:hAnsi="Arial" w:cs="Arial"/>
          <w:sz w:val="21"/>
          <w:szCs w:val="21"/>
        </w:rPr>
        <w:t xml:space="preserve">istniejących/dotychczasowych </w:t>
      </w:r>
      <w:r w:rsidR="00BD7089" w:rsidRPr="00695702">
        <w:rPr>
          <w:rFonts w:ascii="Arial" w:hAnsi="Arial" w:cs="Arial"/>
          <w:sz w:val="21"/>
          <w:szCs w:val="21"/>
        </w:rPr>
        <w:t>raportów</w:t>
      </w:r>
      <w:r w:rsidRPr="00695702">
        <w:rPr>
          <w:rFonts w:ascii="Arial" w:hAnsi="Arial" w:cs="Arial"/>
          <w:sz w:val="21"/>
          <w:szCs w:val="21"/>
        </w:rPr>
        <w:t xml:space="preserve"> </w:t>
      </w:r>
      <w:r w:rsidR="00BD7089" w:rsidRPr="00695702">
        <w:rPr>
          <w:rFonts w:ascii="Arial" w:hAnsi="Arial" w:cs="Arial"/>
          <w:sz w:val="21"/>
          <w:szCs w:val="21"/>
        </w:rPr>
        <w:t>z raportami</w:t>
      </w:r>
      <w:r w:rsidRPr="00695702">
        <w:rPr>
          <w:rFonts w:ascii="Arial" w:hAnsi="Arial" w:cs="Arial"/>
          <w:sz w:val="21"/>
          <w:szCs w:val="21"/>
        </w:rPr>
        <w:t xml:space="preserve"> powstałymi</w:t>
      </w:r>
      <w:r w:rsidR="00BD7089" w:rsidRPr="00695702">
        <w:rPr>
          <w:rFonts w:ascii="Arial" w:hAnsi="Arial" w:cs="Arial"/>
          <w:sz w:val="21"/>
          <w:szCs w:val="21"/>
        </w:rPr>
        <w:t xml:space="preserve"> w nowym wdrażanym Systemie</w:t>
      </w:r>
      <w:r w:rsidRPr="00695702">
        <w:rPr>
          <w:rFonts w:ascii="Arial" w:hAnsi="Arial" w:cs="Arial"/>
          <w:sz w:val="21"/>
          <w:szCs w:val="21"/>
        </w:rPr>
        <w:t xml:space="preserve"> w wyniku </w:t>
      </w:r>
      <w:r w:rsidR="0026423B" w:rsidRPr="00695702">
        <w:rPr>
          <w:rFonts w:ascii="Arial" w:hAnsi="Arial" w:cs="Arial"/>
          <w:sz w:val="21"/>
          <w:szCs w:val="21"/>
        </w:rPr>
        <w:t>przeprowadzonej Analizy Przedwdrożeniowej</w:t>
      </w:r>
      <w:r w:rsidR="00BD7089" w:rsidRPr="00695702">
        <w:rPr>
          <w:rFonts w:ascii="Arial" w:hAnsi="Arial" w:cs="Arial"/>
          <w:sz w:val="21"/>
          <w:szCs w:val="21"/>
        </w:rPr>
        <w:t>.</w:t>
      </w:r>
    </w:p>
    <w:p w14:paraId="543CE62A" w14:textId="77777777" w:rsidR="004810E8" w:rsidRPr="007A44C4" w:rsidRDefault="004810E8" w:rsidP="00801C2D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7A44C4">
        <w:rPr>
          <w:rFonts w:ascii="Arial" w:hAnsi="Arial" w:cs="Arial"/>
          <w:sz w:val="21"/>
          <w:szCs w:val="21"/>
        </w:rPr>
        <w:t>Integrację Systemu z innym oprogramowaniem Zamawiającego wskazanym przez Zamawiającego po dokonaniu analizy przedwdrożeniowej.</w:t>
      </w:r>
    </w:p>
    <w:p w14:paraId="767D348F" w14:textId="77777777" w:rsidR="009B6F91" w:rsidRDefault="002C45EC" w:rsidP="009B6F91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7A44C4">
        <w:rPr>
          <w:rFonts w:ascii="Arial" w:hAnsi="Arial" w:cs="Arial"/>
          <w:sz w:val="21"/>
          <w:szCs w:val="21"/>
        </w:rPr>
        <w:t>Dostarczenie przez Wykonawcę niezbędnej dokumentacji.</w:t>
      </w:r>
    </w:p>
    <w:p w14:paraId="607EDBA3" w14:textId="77777777" w:rsidR="009B6F91" w:rsidRDefault="004810E8" w:rsidP="009B6F91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9B6F91">
        <w:rPr>
          <w:rFonts w:ascii="Arial" w:hAnsi="Arial" w:cs="Arial"/>
          <w:sz w:val="21"/>
          <w:szCs w:val="21"/>
        </w:rPr>
        <w:t>Świadczenie przez Wykonawcę usług zape</w:t>
      </w:r>
      <w:r w:rsidR="00590192" w:rsidRPr="009B6F91">
        <w:rPr>
          <w:rFonts w:ascii="Arial" w:hAnsi="Arial" w:cs="Arial"/>
          <w:sz w:val="21"/>
          <w:szCs w:val="21"/>
        </w:rPr>
        <w:t>wniających poprawną pracę Systemu, w skład którego</w:t>
      </w:r>
      <w:r w:rsidRPr="009B6F91">
        <w:rPr>
          <w:rFonts w:ascii="Arial" w:hAnsi="Arial" w:cs="Arial"/>
          <w:sz w:val="21"/>
          <w:szCs w:val="21"/>
        </w:rPr>
        <w:t xml:space="preserve"> wchodzi:</w:t>
      </w:r>
    </w:p>
    <w:p w14:paraId="0B02FF9A" w14:textId="262F5B2C" w:rsidR="00801C2D" w:rsidRPr="009B6F91" w:rsidRDefault="00AC70C1" w:rsidP="009B6F91">
      <w:pPr>
        <w:pStyle w:val="Akapitzlist"/>
        <w:numPr>
          <w:ilvl w:val="1"/>
          <w:numId w:val="1"/>
        </w:numPr>
        <w:ind w:left="1560"/>
        <w:jc w:val="both"/>
        <w:rPr>
          <w:rFonts w:ascii="Arial" w:hAnsi="Arial" w:cs="Arial"/>
          <w:sz w:val="21"/>
          <w:szCs w:val="21"/>
        </w:rPr>
      </w:pPr>
      <w:r w:rsidRPr="009B6F91">
        <w:rPr>
          <w:rFonts w:ascii="Arial" w:hAnsi="Arial" w:cs="Arial"/>
          <w:sz w:val="21"/>
          <w:szCs w:val="21"/>
        </w:rPr>
        <w:t>Usługa wsp</w:t>
      </w:r>
      <w:r w:rsidR="006C4C27" w:rsidRPr="009B6F91">
        <w:rPr>
          <w:rFonts w:ascii="Arial" w:hAnsi="Arial" w:cs="Arial"/>
          <w:sz w:val="21"/>
          <w:szCs w:val="21"/>
        </w:rPr>
        <w:t>arcia powdrożeniowe</w:t>
      </w:r>
      <w:r w:rsidR="00D8603D">
        <w:rPr>
          <w:rFonts w:ascii="Arial" w:hAnsi="Arial" w:cs="Arial"/>
          <w:sz w:val="21"/>
          <w:szCs w:val="21"/>
        </w:rPr>
        <w:t>go przez okres 6</w:t>
      </w:r>
      <w:r w:rsidR="00695702" w:rsidRPr="009B6F91">
        <w:rPr>
          <w:rFonts w:ascii="Arial" w:hAnsi="Arial" w:cs="Arial"/>
          <w:sz w:val="21"/>
          <w:szCs w:val="21"/>
        </w:rPr>
        <w:t xml:space="preserve"> miesięcy od </w:t>
      </w:r>
      <w:r w:rsidRPr="009B6F91">
        <w:rPr>
          <w:rFonts w:ascii="Arial" w:hAnsi="Arial" w:cs="Arial"/>
          <w:sz w:val="21"/>
          <w:szCs w:val="21"/>
        </w:rPr>
        <w:t xml:space="preserve"> </w:t>
      </w:r>
      <w:r w:rsidR="00DA4ADD" w:rsidRPr="009B6F91">
        <w:rPr>
          <w:rFonts w:ascii="Arial" w:hAnsi="Arial" w:cs="Arial"/>
          <w:sz w:val="21"/>
          <w:szCs w:val="21"/>
        </w:rPr>
        <w:t xml:space="preserve">daty </w:t>
      </w:r>
      <w:r w:rsidRPr="009B6F91">
        <w:rPr>
          <w:rFonts w:ascii="Arial" w:hAnsi="Arial" w:cs="Arial"/>
          <w:sz w:val="21"/>
          <w:szCs w:val="21"/>
        </w:rPr>
        <w:t xml:space="preserve">ostatecznego odbioru Systemu </w:t>
      </w:r>
      <w:r w:rsidR="00695702" w:rsidRPr="009B6F91">
        <w:rPr>
          <w:rFonts w:ascii="Arial" w:hAnsi="Arial" w:cs="Arial"/>
          <w:sz w:val="21"/>
          <w:szCs w:val="21"/>
        </w:rPr>
        <w:t>obejmująca</w:t>
      </w:r>
      <w:r w:rsidRPr="009B6F91">
        <w:rPr>
          <w:rFonts w:ascii="Arial" w:hAnsi="Arial" w:cs="Arial"/>
          <w:sz w:val="21"/>
          <w:szCs w:val="21"/>
        </w:rPr>
        <w:t xml:space="preserve">: </w:t>
      </w:r>
      <w:r w:rsidR="001F34B5" w:rsidRPr="009B6F91">
        <w:rPr>
          <w:rFonts w:ascii="Arial" w:hAnsi="Arial" w:cs="Arial"/>
          <w:sz w:val="21"/>
          <w:szCs w:val="21"/>
        </w:rPr>
        <w:t xml:space="preserve">co najmniej </w:t>
      </w:r>
      <w:r w:rsidRPr="009B6F91">
        <w:rPr>
          <w:rFonts w:ascii="Arial" w:hAnsi="Arial" w:cs="Arial"/>
          <w:sz w:val="21"/>
          <w:szCs w:val="21"/>
        </w:rPr>
        <w:t>28 godzi</w:t>
      </w:r>
      <w:r w:rsidR="001F34B5" w:rsidRPr="009B6F91">
        <w:rPr>
          <w:rFonts w:ascii="Arial" w:hAnsi="Arial" w:cs="Arial"/>
          <w:sz w:val="21"/>
          <w:szCs w:val="21"/>
        </w:rPr>
        <w:t xml:space="preserve">n w siedzibie Zamawiającego, </w:t>
      </w:r>
      <w:r w:rsidRPr="009B6F91">
        <w:rPr>
          <w:rFonts w:ascii="Arial" w:hAnsi="Arial" w:cs="Arial"/>
          <w:sz w:val="21"/>
          <w:szCs w:val="21"/>
        </w:rPr>
        <w:t xml:space="preserve">online </w:t>
      </w:r>
      <w:r w:rsidR="001F34B5" w:rsidRPr="009B6F91">
        <w:rPr>
          <w:rFonts w:ascii="Arial" w:hAnsi="Arial" w:cs="Arial"/>
          <w:sz w:val="21"/>
          <w:szCs w:val="21"/>
        </w:rPr>
        <w:t xml:space="preserve">lub telefonicznie </w:t>
      </w:r>
      <w:r w:rsidRPr="009B6F91">
        <w:rPr>
          <w:rFonts w:ascii="Arial" w:hAnsi="Arial" w:cs="Arial"/>
          <w:sz w:val="21"/>
          <w:szCs w:val="21"/>
        </w:rPr>
        <w:t>do wykorzystania</w:t>
      </w:r>
      <w:r w:rsidR="00D8603D">
        <w:rPr>
          <w:rFonts w:ascii="Arial" w:hAnsi="Arial" w:cs="Arial"/>
          <w:sz w:val="21"/>
          <w:szCs w:val="21"/>
        </w:rPr>
        <w:t xml:space="preserve"> przez okres trwania usługi oraz</w:t>
      </w:r>
      <w:r w:rsidR="001811A5" w:rsidRPr="009B6F91">
        <w:rPr>
          <w:rFonts w:ascii="Arial" w:hAnsi="Arial" w:cs="Arial"/>
          <w:sz w:val="21"/>
          <w:szCs w:val="21"/>
        </w:rPr>
        <w:t xml:space="preserve"> usługę</w:t>
      </w:r>
      <w:r w:rsidRPr="009B6F91">
        <w:rPr>
          <w:rFonts w:ascii="Arial" w:hAnsi="Arial" w:cs="Arial"/>
          <w:sz w:val="21"/>
          <w:szCs w:val="21"/>
        </w:rPr>
        <w:t xml:space="preserve"> Hot-line</w:t>
      </w:r>
      <w:r w:rsidR="001811A5" w:rsidRPr="009B6F91">
        <w:rPr>
          <w:rFonts w:ascii="Arial" w:hAnsi="Arial" w:cs="Arial"/>
          <w:sz w:val="21"/>
          <w:szCs w:val="21"/>
        </w:rPr>
        <w:t>.</w:t>
      </w:r>
    </w:p>
    <w:p w14:paraId="4488D606" w14:textId="77777777" w:rsidR="00DA4ADD" w:rsidRPr="00DA4ADD" w:rsidRDefault="00DA4ADD" w:rsidP="00DA4ADD">
      <w:pPr>
        <w:pStyle w:val="Akapitzlist"/>
        <w:ind w:left="1701"/>
        <w:jc w:val="both"/>
        <w:rPr>
          <w:rFonts w:ascii="Arial" w:hAnsi="Arial" w:cs="Arial"/>
          <w:sz w:val="21"/>
          <w:szCs w:val="21"/>
        </w:rPr>
      </w:pPr>
    </w:p>
    <w:p w14:paraId="0D146FF8" w14:textId="77777777" w:rsidR="004259E4" w:rsidRPr="00D03E5A" w:rsidRDefault="004259E4" w:rsidP="004259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1"/>
          <w:szCs w:val="21"/>
        </w:rPr>
      </w:pPr>
      <w:bookmarkStart w:id="1" w:name="_Toc392492273"/>
      <w:r w:rsidRPr="00D03E5A">
        <w:rPr>
          <w:rFonts w:ascii="Arial" w:hAnsi="Arial" w:cs="Arial"/>
          <w:b/>
          <w:sz w:val="21"/>
          <w:szCs w:val="21"/>
        </w:rPr>
        <w:t>Planowane etapy realizacji przedmiotu zamówienia</w:t>
      </w:r>
      <w:bookmarkEnd w:id="1"/>
      <w:r w:rsidRPr="00D03E5A">
        <w:rPr>
          <w:rFonts w:ascii="Arial" w:hAnsi="Arial" w:cs="Arial"/>
          <w:b/>
          <w:sz w:val="21"/>
          <w:szCs w:val="21"/>
        </w:rPr>
        <w:t>.</w:t>
      </w:r>
    </w:p>
    <w:p w14:paraId="64183956" w14:textId="77777777" w:rsidR="004259E4" w:rsidRPr="00D03E5A" w:rsidRDefault="004259E4" w:rsidP="004259E4">
      <w:pPr>
        <w:jc w:val="both"/>
        <w:rPr>
          <w:rFonts w:ascii="Arial" w:hAnsi="Arial" w:cs="Arial"/>
          <w:b/>
          <w:sz w:val="21"/>
          <w:szCs w:val="21"/>
        </w:rPr>
      </w:pPr>
    </w:p>
    <w:p w14:paraId="105C7395" w14:textId="77777777" w:rsidR="004259E4" w:rsidRPr="00D03E5A" w:rsidRDefault="004259E4" w:rsidP="004259E4">
      <w:pPr>
        <w:ind w:left="709"/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Przedmiot zamówienia będzie realizowany w III Etapach:</w:t>
      </w:r>
    </w:p>
    <w:p w14:paraId="45CADEB7" w14:textId="77777777" w:rsidR="004259E4" w:rsidRPr="00D03E5A" w:rsidRDefault="004259E4" w:rsidP="004259E4">
      <w:pPr>
        <w:pStyle w:val="Default"/>
        <w:jc w:val="both"/>
        <w:rPr>
          <w:sz w:val="21"/>
          <w:szCs w:val="21"/>
        </w:rPr>
      </w:pPr>
    </w:p>
    <w:p w14:paraId="12CEE62E" w14:textId="77777777" w:rsidR="004259E4" w:rsidRPr="00D03E5A" w:rsidRDefault="004259E4" w:rsidP="004259E4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D03E5A">
        <w:rPr>
          <w:b/>
          <w:sz w:val="21"/>
          <w:szCs w:val="21"/>
        </w:rPr>
        <w:t>ETAP I</w:t>
      </w:r>
      <w:r w:rsidRPr="00D03E5A">
        <w:rPr>
          <w:sz w:val="21"/>
          <w:szCs w:val="21"/>
        </w:rPr>
        <w:t xml:space="preserve"> – Opracowanie projektu wdrożeniowego – Koncepcja Wdrożenia:</w:t>
      </w:r>
    </w:p>
    <w:p w14:paraId="33F1A8B6" w14:textId="5428388A" w:rsidR="00F93945" w:rsidRPr="00DA4ADD" w:rsidRDefault="00F93945" w:rsidP="00F93945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DA4ADD">
        <w:rPr>
          <w:rFonts w:ascii="Arial" w:hAnsi="Arial" w:cs="Arial"/>
          <w:sz w:val="21"/>
          <w:szCs w:val="21"/>
        </w:rPr>
        <w:t xml:space="preserve">Prezentacja Systemu </w:t>
      </w:r>
      <w:r w:rsidR="00EF7B4F" w:rsidRPr="00DA4ADD">
        <w:rPr>
          <w:rFonts w:ascii="Arial" w:hAnsi="Arial" w:cs="Arial"/>
          <w:sz w:val="21"/>
          <w:szCs w:val="21"/>
        </w:rPr>
        <w:t xml:space="preserve">dla ustalonego przez Zamawiającego „Zespołu Projektowego” </w:t>
      </w:r>
      <w:r w:rsidRPr="00DA4ADD">
        <w:rPr>
          <w:rFonts w:ascii="Arial" w:hAnsi="Arial" w:cs="Arial"/>
          <w:sz w:val="21"/>
          <w:szCs w:val="21"/>
        </w:rPr>
        <w:t>pod kontem zgodności z funkcjonalnościami systemu zawartymi w Arkuszu Funkcjonalności Systemu – załącznik nr 10 do SIWZ.</w:t>
      </w:r>
    </w:p>
    <w:p w14:paraId="6592A487" w14:textId="339F16EA" w:rsidR="00F93945" w:rsidRPr="00DA4ADD" w:rsidRDefault="00F93945" w:rsidP="004259E4">
      <w:pPr>
        <w:pStyle w:val="Default"/>
        <w:numPr>
          <w:ilvl w:val="1"/>
          <w:numId w:val="7"/>
        </w:numPr>
        <w:jc w:val="both"/>
        <w:rPr>
          <w:color w:val="auto"/>
          <w:sz w:val="21"/>
          <w:szCs w:val="21"/>
        </w:rPr>
      </w:pPr>
      <w:r w:rsidRPr="00DA4ADD">
        <w:rPr>
          <w:color w:val="auto"/>
          <w:sz w:val="21"/>
          <w:szCs w:val="21"/>
        </w:rPr>
        <w:t>Szkolenie wstępne z Systemu dla kluczowych użytkowników Systemu.</w:t>
      </w:r>
    </w:p>
    <w:p w14:paraId="26612211" w14:textId="08579135" w:rsidR="004259E4" w:rsidRPr="00DA4ADD" w:rsidRDefault="00F93945" w:rsidP="004259E4">
      <w:pPr>
        <w:pStyle w:val="Default"/>
        <w:numPr>
          <w:ilvl w:val="1"/>
          <w:numId w:val="7"/>
        </w:numPr>
        <w:jc w:val="both"/>
        <w:rPr>
          <w:color w:val="auto"/>
          <w:sz w:val="21"/>
          <w:szCs w:val="21"/>
        </w:rPr>
      </w:pPr>
      <w:r w:rsidRPr="00DA4ADD">
        <w:rPr>
          <w:color w:val="auto"/>
          <w:sz w:val="21"/>
          <w:szCs w:val="21"/>
        </w:rPr>
        <w:t>Wykonanie Analizy Przedwdrożeniowej.</w:t>
      </w:r>
    </w:p>
    <w:p w14:paraId="7D794667" w14:textId="2DE19DE9" w:rsidR="00303AB0" w:rsidRPr="00D03E5A" w:rsidRDefault="003C39A3" w:rsidP="00F97105">
      <w:pPr>
        <w:pStyle w:val="Default"/>
        <w:numPr>
          <w:ilvl w:val="1"/>
          <w:numId w:val="7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 xml:space="preserve">Stworzenie </w:t>
      </w:r>
      <w:r w:rsidR="004259E4" w:rsidRPr="00D03E5A">
        <w:rPr>
          <w:sz w:val="21"/>
          <w:szCs w:val="21"/>
        </w:rPr>
        <w:t>dokumentu Koncepcji Wdrożeniowej Systemu (w tym szczegółowy harmonogram i podział czynności w ramach wdrożenia) na podstawie doświadczeń Wykonawcy i wiedzy Zamawiającego. Przygotowanie opisu stanu docelowego – mapy docelowych procesów biznesowych (z uwzględnieniem procesów planowanych do realizacji po wdrożeniu Systemu i ich sposobu realizacji w systemie) w organizacji Zamawiającego oraz wytyczenie głównych zadań dla poszczególnych obszarów biznesowych z uwzględnieniem specyfiki ŁARR S.A., wymagań Zamawiającego oraz standardowych mechanizmów i najlepszych praktyk biznesowych zaw</w:t>
      </w:r>
      <w:r w:rsidR="00303AB0" w:rsidRPr="00D03E5A">
        <w:rPr>
          <w:sz w:val="21"/>
          <w:szCs w:val="21"/>
        </w:rPr>
        <w:t>artych we wdrażanym systemie do zarządzania</w:t>
      </w:r>
      <w:r w:rsidRPr="00D03E5A">
        <w:rPr>
          <w:sz w:val="21"/>
          <w:szCs w:val="21"/>
        </w:rPr>
        <w:t>.</w:t>
      </w:r>
    </w:p>
    <w:p w14:paraId="308EE33E" w14:textId="5A2F9201" w:rsidR="004259E4" w:rsidRPr="00D03E5A" w:rsidRDefault="003C39A3" w:rsidP="00303AB0">
      <w:pPr>
        <w:pStyle w:val="Default"/>
        <w:numPr>
          <w:ilvl w:val="1"/>
          <w:numId w:val="7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 xml:space="preserve">Opracowanie </w:t>
      </w:r>
      <w:r w:rsidR="003F1AD1" w:rsidRPr="00D03E5A">
        <w:rPr>
          <w:sz w:val="21"/>
          <w:szCs w:val="21"/>
        </w:rPr>
        <w:t>H</w:t>
      </w:r>
      <w:r w:rsidR="004259E4" w:rsidRPr="00D03E5A">
        <w:rPr>
          <w:sz w:val="21"/>
          <w:szCs w:val="21"/>
        </w:rPr>
        <w:t>armonogramu wdrożenia z określeniem kluczowych zadań, kamieni milowych, ścieżki krytycznej, przewidywanym czasem realizacji poszczególnych zadań oraz osobami odpowiedzialnymi za wdrażanie Systemu.</w:t>
      </w:r>
    </w:p>
    <w:p w14:paraId="28F6948A" w14:textId="2DDE3AB6" w:rsidR="00EF7B4F" w:rsidRPr="00D03E5A" w:rsidRDefault="00EF7B4F" w:rsidP="00EF7B4F">
      <w:pPr>
        <w:pStyle w:val="Default"/>
        <w:numPr>
          <w:ilvl w:val="1"/>
          <w:numId w:val="7"/>
        </w:numPr>
        <w:jc w:val="both"/>
        <w:rPr>
          <w:color w:val="auto"/>
          <w:sz w:val="21"/>
          <w:szCs w:val="21"/>
        </w:rPr>
      </w:pPr>
      <w:r w:rsidRPr="00D03E5A">
        <w:rPr>
          <w:sz w:val="21"/>
          <w:szCs w:val="21"/>
        </w:rPr>
        <w:t xml:space="preserve">Instalacja </w:t>
      </w:r>
      <w:r w:rsidRPr="00D03E5A">
        <w:rPr>
          <w:color w:val="auto"/>
          <w:sz w:val="21"/>
          <w:szCs w:val="21"/>
        </w:rPr>
        <w:t>Systemu w środowi</w:t>
      </w:r>
      <w:r w:rsidR="00513C36">
        <w:rPr>
          <w:color w:val="auto"/>
          <w:sz w:val="21"/>
          <w:szCs w:val="21"/>
        </w:rPr>
        <w:t>sku testowym</w:t>
      </w:r>
      <w:r w:rsidRPr="00D03E5A">
        <w:rPr>
          <w:color w:val="auto"/>
          <w:sz w:val="21"/>
          <w:szCs w:val="21"/>
        </w:rPr>
        <w:t>.</w:t>
      </w:r>
    </w:p>
    <w:p w14:paraId="74B09285" w14:textId="77777777" w:rsidR="004259E4" w:rsidRPr="00D03E5A" w:rsidRDefault="004259E4" w:rsidP="004259E4">
      <w:pPr>
        <w:ind w:left="1416"/>
        <w:jc w:val="both"/>
        <w:rPr>
          <w:rFonts w:ascii="Arial" w:hAnsi="Arial" w:cs="Arial"/>
          <w:sz w:val="21"/>
          <w:szCs w:val="21"/>
        </w:rPr>
      </w:pPr>
    </w:p>
    <w:p w14:paraId="7B7AF47D" w14:textId="7C3781B8" w:rsidR="004259E4" w:rsidRPr="00D03E5A" w:rsidRDefault="004259E4" w:rsidP="00A4501C">
      <w:pPr>
        <w:ind w:left="709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D03E5A">
        <w:rPr>
          <w:rFonts w:ascii="Arial" w:hAnsi="Arial" w:cs="Arial"/>
          <w:b/>
          <w:color w:val="000000"/>
          <w:sz w:val="21"/>
          <w:szCs w:val="21"/>
          <w:u w:val="single"/>
        </w:rPr>
        <w:t>Zamawiający ustali szczegółowy harmonogram wdrożenia zgodny z etapami wdrożenia zawartymi w opisie przedmiotu zamówienia</w:t>
      </w:r>
      <w:r w:rsidR="001349AC" w:rsidRPr="00D03E5A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(załącznik nr 1 do SIWZ)</w:t>
      </w:r>
      <w:r w:rsidRPr="00D03E5A">
        <w:rPr>
          <w:rFonts w:ascii="Arial" w:hAnsi="Arial" w:cs="Arial"/>
          <w:b/>
          <w:color w:val="000000"/>
          <w:sz w:val="21"/>
          <w:szCs w:val="21"/>
          <w:u w:val="single"/>
        </w:rPr>
        <w:t>, z wybranym wykonawcą</w:t>
      </w:r>
      <w:r w:rsidR="00F93945" w:rsidRPr="00D03E5A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po przeprowadzeniu </w:t>
      </w:r>
      <w:r w:rsidR="00085888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i zaakceptowaniu </w:t>
      </w:r>
      <w:r w:rsidR="00F93945" w:rsidRPr="00D03E5A">
        <w:rPr>
          <w:rFonts w:ascii="Arial" w:hAnsi="Arial" w:cs="Arial"/>
          <w:b/>
          <w:color w:val="000000"/>
          <w:sz w:val="21"/>
          <w:szCs w:val="21"/>
          <w:u w:val="single"/>
        </w:rPr>
        <w:t>Analizy Przedwdrożeniowej</w:t>
      </w:r>
      <w:r w:rsidRPr="00D03E5A">
        <w:rPr>
          <w:rFonts w:ascii="Arial" w:hAnsi="Arial" w:cs="Arial"/>
          <w:b/>
          <w:color w:val="000000"/>
          <w:sz w:val="21"/>
          <w:szCs w:val="21"/>
          <w:u w:val="single"/>
        </w:rPr>
        <w:t>.</w:t>
      </w:r>
    </w:p>
    <w:p w14:paraId="37024B15" w14:textId="77777777" w:rsidR="004259E4" w:rsidRPr="00D03E5A" w:rsidRDefault="004259E4" w:rsidP="004259E4">
      <w:pPr>
        <w:pStyle w:val="Default"/>
        <w:ind w:left="1416"/>
        <w:jc w:val="both"/>
        <w:rPr>
          <w:sz w:val="21"/>
          <w:szCs w:val="21"/>
        </w:rPr>
      </w:pPr>
    </w:p>
    <w:p w14:paraId="6E073F37" w14:textId="6D683CD3" w:rsidR="001F3339" w:rsidRPr="00D03E5A" w:rsidRDefault="004259E4" w:rsidP="001F3339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D03E5A">
        <w:rPr>
          <w:b/>
          <w:sz w:val="21"/>
          <w:szCs w:val="21"/>
        </w:rPr>
        <w:t>ETAP II</w:t>
      </w:r>
      <w:r w:rsidRPr="00D03E5A">
        <w:rPr>
          <w:sz w:val="21"/>
          <w:szCs w:val="21"/>
        </w:rPr>
        <w:t xml:space="preserve"> – Wdrożenie Systemu (w pełnej funkcjonalności), zaprojektowanie, dostawa i w</w:t>
      </w:r>
      <w:r w:rsidR="00EC5D7A" w:rsidRPr="00D03E5A">
        <w:rPr>
          <w:sz w:val="21"/>
          <w:szCs w:val="21"/>
        </w:rPr>
        <w:t>drożenie</w:t>
      </w:r>
      <w:r w:rsidRPr="00D03E5A">
        <w:rPr>
          <w:sz w:val="21"/>
          <w:szCs w:val="21"/>
        </w:rPr>
        <w:t xml:space="preserve"> system</w:t>
      </w:r>
      <w:r w:rsidR="00EC5D7A" w:rsidRPr="00D03E5A">
        <w:rPr>
          <w:sz w:val="21"/>
          <w:szCs w:val="21"/>
        </w:rPr>
        <w:t xml:space="preserve"> do zarządzania</w:t>
      </w:r>
      <w:r w:rsidRPr="00D03E5A">
        <w:rPr>
          <w:sz w:val="21"/>
          <w:szCs w:val="21"/>
        </w:rPr>
        <w:t xml:space="preserve">, zapewniającego standaryzację działania oraz wymianę i integrację danych w niżej opisanych obszarach wraz z zamodelowaniem oraz utrzymywaniem </w:t>
      </w:r>
      <w:r w:rsidRPr="00D03E5A">
        <w:rPr>
          <w:color w:val="auto"/>
          <w:sz w:val="21"/>
          <w:szCs w:val="21"/>
        </w:rPr>
        <w:t>definicji procesó</w:t>
      </w:r>
      <w:r w:rsidR="008B7F89" w:rsidRPr="00D03E5A">
        <w:rPr>
          <w:color w:val="auto"/>
          <w:sz w:val="21"/>
          <w:szCs w:val="21"/>
        </w:rPr>
        <w:t>w</w:t>
      </w:r>
      <w:r w:rsidRPr="00D03E5A">
        <w:rPr>
          <w:color w:val="auto"/>
          <w:sz w:val="21"/>
          <w:szCs w:val="21"/>
        </w:rPr>
        <w:t xml:space="preserve"> </w:t>
      </w:r>
      <w:r w:rsidR="004C7273" w:rsidRPr="00D03E5A">
        <w:rPr>
          <w:color w:val="auto"/>
          <w:sz w:val="21"/>
          <w:szCs w:val="21"/>
        </w:rPr>
        <w:t>w bazach</w:t>
      </w:r>
      <w:r w:rsidRPr="00D03E5A">
        <w:rPr>
          <w:color w:val="auto"/>
          <w:sz w:val="21"/>
          <w:szCs w:val="21"/>
        </w:rPr>
        <w:t xml:space="preserve"> danych, oraz oprogramowania </w:t>
      </w:r>
      <w:r w:rsidRPr="00D03E5A">
        <w:rPr>
          <w:sz w:val="21"/>
          <w:szCs w:val="21"/>
        </w:rPr>
        <w:t>wspomagającego w zakresie tworzenia i modyfikacji procesów, zwanego dalej Systemem poprzez:</w:t>
      </w:r>
    </w:p>
    <w:p w14:paraId="271111F9" w14:textId="6B8A6458" w:rsidR="00911AEF" w:rsidRPr="00D03E5A" w:rsidRDefault="00421769" w:rsidP="001F3339">
      <w:pPr>
        <w:pStyle w:val="Default"/>
        <w:numPr>
          <w:ilvl w:val="1"/>
          <w:numId w:val="7"/>
        </w:numPr>
        <w:jc w:val="both"/>
        <w:rPr>
          <w:color w:val="auto"/>
          <w:sz w:val="21"/>
          <w:szCs w:val="21"/>
        </w:rPr>
      </w:pPr>
      <w:r w:rsidRPr="00D03E5A">
        <w:rPr>
          <w:sz w:val="21"/>
          <w:szCs w:val="21"/>
        </w:rPr>
        <w:t xml:space="preserve">Dostarczenie </w:t>
      </w:r>
      <w:r w:rsidR="004259E4" w:rsidRPr="00D03E5A">
        <w:rPr>
          <w:sz w:val="21"/>
          <w:szCs w:val="21"/>
        </w:rPr>
        <w:t>niezbędnych lic</w:t>
      </w:r>
      <w:r w:rsidR="005C616B" w:rsidRPr="00D03E5A">
        <w:rPr>
          <w:sz w:val="21"/>
          <w:szCs w:val="21"/>
        </w:rPr>
        <w:t>encji na użytkowanie systemu do zarządzania</w:t>
      </w:r>
      <w:r w:rsidR="004259E4" w:rsidRPr="00D03E5A">
        <w:rPr>
          <w:sz w:val="21"/>
          <w:szCs w:val="21"/>
        </w:rPr>
        <w:t xml:space="preserve"> z możliwością wykorzystania </w:t>
      </w:r>
      <w:r w:rsidR="004259E4" w:rsidRPr="00D03E5A">
        <w:rPr>
          <w:color w:val="auto"/>
          <w:sz w:val="21"/>
          <w:szCs w:val="21"/>
        </w:rPr>
        <w:t xml:space="preserve">ich dla </w:t>
      </w:r>
      <w:r w:rsidR="004C7273" w:rsidRPr="00D03E5A">
        <w:rPr>
          <w:color w:val="auto"/>
          <w:sz w:val="21"/>
          <w:szCs w:val="21"/>
        </w:rPr>
        <w:t>2</w:t>
      </w:r>
      <w:r w:rsidR="004259E4" w:rsidRPr="00D03E5A">
        <w:rPr>
          <w:color w:val="auto"/>
          <w:sz w:val="21"/>
          <w:szCs w:val="21"/>
        </w:rPr>
        <w:t xml:space="preserve"> baz danych </w:t>
      </w:r>
      <w:r w:rsidR="004C7273" w:rsidRPr="00D03E5A">
        <w:rPr>
          <w:color w:val="auto"/>
          <w:sz w:val="21"/>
          <w:szCs w:val="21"/>
        </w:rPr>
        <w:t>- produkcyjnej</w:t>
      </w:r>
      <w:r w:rsidR="004259E4" w:rsidRPr="00D03E5A">
        <w:rPr>
          <w:color w:val="auto"/>
          <w:sz w:val="21"/>
          <w:szCs w:val="21"/>
        </w:rPr>
        <w:t xml:space="preserve"> i </w:t>
      </w:r>
      <w:r w:rsidR="00911AEF" w:rsidRPr="00D03E5A">
        <w:rPr>
          <w:color w:val="auto"/>
          <w:sz w:val="21"/>
          <w:szCs w:val="21"/>
        </w:rPr>
        <w:t xml:space="preserve">testowej dla docelowej </w:t>
      </w:r>
      <w:r w:rsidR="00936513" w:rsidRPr="00D03E5A">
        <w:rPr>
          <w:sz w:val="21"/>
          <w:szCs w:val="21"/>
        </w:rPr>
        <w:t>liczby użytkowników około</w:t>
      </w:r>
      <w:r w:rsidR="00911AEF" w:rsidRPr="00D03E5A">
        <w:rPr>
          <w:sz w:val="21"/>
          <w:szCs w:val="21"/>
        </w:rPr>
        <w:t xml:space="preserve"> 46</w:t>
      </w:r>
      <w:r w:rsidR="00936513" w:rsidRPr="00D03E5A">
        <w:rPr>
          <w:sz w:val="21"/>
          <w:szCs w:val="21"/>
        </w:rPr>
        <w:t xml:space="preserve"> licencji</w:t>
      </w:r>
      <w:r w:rsidR="00911AEF" w:rsidRPr="00D03E5A">
        <w:rPr>
          <w:sz w:val="21"/>
          <w:szCs w:val="21"/>
        </w:rPr>
        <w:t>, to jest:</w:t>
      </w:r>
    </w:p>
    <w:p w14:paraId="54EB5400" w14:textId="77777777" w:rsidR="00911AEF" w:rsidRPr="00D03E5A" w:rsidRDefault="00911AEF" w:rsidP="00911AEF">
      <w:pPr>
        <w:pStyle w:val="Default"/>
        <w:numPr>
          <w:ilvl w:val="2"/>
          <w:numId w:val="7"/>
        </w:numPr>
        <w:jc w:val="both"/>
        <w:rPr>
          <w:color w:val="auto"/>
          <w:sz w:val="21"/>
          <w:szCs w:val="21"/>
        </w:rPr>
      </w:pPr>
      <w:r w:rsidRPr="00D03E5A">
        <w:rPr>
          <w:sz w:val="21"/>
          <w:szCs w:val="21"/>
        </w:rPr>
        <w:t>Finanse i Księgowość – 10</w:t>
      </w:r>
    </w:p>
    <w:p w14:paraId="630255F8" w14:textId="77777777" w:rsidR="00911AEF" w:rsidRPr="00D03E5A" w:rsidRDefault="00911AEF" w:rsidP="00911AEF">
      <w:pPr>
        <w:pStyle w:val="Default"/>
        <w:numPr>
          <w:ilvl w:val="2"/>
          <w:numId w:val="7"/>
        </w:numPr>
        <w:jc w:val="both"/>
        <w:rPr>
          <w:color w:val="auto"/>
          <w:sz w:val="21"/>
          <w:szCs w:val="21"/>
        </w:rPr>
      </w:pPr>
      <w:r w:rsidRPr="00D03E5A">
        <w:rPr>
          <w:sz w:val="21"/>
          <w:szCs w:val="21"/>
        </w:rPr>
        <w:t>Środki Trwałe – 2</w:t>
      </w:r>
    </w:p>
    <w:p w14:paraId="6BA9005B" w14:textId="77777777" w:rsidR="00911AEF" w:rsidRPr="00D03E5A" w:rsidRDefault="00911AEF" w:rsidP="00911AEF">
      <w:pPr>
        <w:pStyle w:val="Default"/>
        <w:numPr>
          <w:ilvl w:val="2"/>
          <w:numId w:val="7"/>
        </w:numPr>
        <w:jc w:val="both"/>
        <w:rPr>
          <w:color w:val="auto"/>
          <w:sz w:val="21"/>
          <w:szCs w:val="21"/>
        </w:rPr>
      </w:pPr>
      <w:r w:rsidRPr="00D03E5A">
        <w:rPr>
          <w:sz w:val="21"/>
          <w:szCs w:val="21"/>
        </w:rPr>
        <w:t>Kadry i Płace – 1</w:t>
      </w:r>
    </w:p>
    <w:p w14:paraId="4D7F872A" w14:textId="09D80FEA" w:rsidR="00911AEF" w:rsidRPr="00D03E5A" w:rsidRDefault="00911AEF" w:rsidP="00911AEF">
      <w:pPr>
        <w:pStyle w:val="Default"/>
        <w:numPr>
          <w:ilvl w:val="2"/>
          <w:numId w:val="7"/>
        </w:numPr>
        <w:jc w:val="both"/>
        <w:rPr>
          <w:color w:val="auto"/>
          <w:sz w:val="21"/>
          <w:szCs w:val="21"/>
        </w:rPr>
      </w:pPr>
      <w:r w:rsidRPr="00D03E5A">
        <w:rPr>
          <w:sz w:val="21"/>
          <w:szCs w:val="21"/>
        </w:rPr>
        <w:t xml:space="preserve">Zarządzanie </w:t>
      </w:r>
      <w:r w:rsidR="00936513" w:rsidRPr="00D03E5A">
        <w:rPr>
          <w:sz w:val="21"/>
          <w:szCs w:val="21"/>
        </w:rPr>
        <w:t>N</w:t>
      </w:r>
      <w:r w:rsidRPr="00D03E5A">
        <w:rPr>
          <w:sz w:val="21"/>
          <w:szCs w:val="21"/>
        </w:rPr>
        <w:t>ieruchomościami – 1</w:t>
      </w:r>
    </w:p>
    <w:p w14:paraId="30712383" w14:textId="77777777" w:rsidR="00911AEF" w:rsidRPr="00D03E5A" w:rsidRDefault="00911AEF" w:rsidP="00911AEF">
      <w:pPr>
        <w:pStyle w:val="Default"/>
        <w:numPr>
          <w:ilvl w:val="2"/>
          <w:numId w:val="7"/>
        </w:numPr>
        <w:jc w:val="both"/>
        <w:rPr>
          <w:color w:val="auto"/>
          <w:sz w:val="21"/>
          <w:szCs w:val="21"/>
        </w:rPr>
      </w:pPr>
      <w:r w:rsidRPr="00D03E5A">
        <w:rPr>
          <w:color w:val="auto"/>
          <w:sz w:val="21"/>
          <w:szCs w:val="21"/>
        </w:rPr>
        <w:lastRenderedPageBreak/>
        <w:t>Zarządzanie Projektami – 1</w:t>
      </w:r>
    </w:p>
    <w:p w14:paraId="7F6C167A" w14:textId="77777777" w:rsidR="00911AEF" w:rsidRPr="00D03E5A" w:rsidRDefault="00911AEF" w:rsidP="00911AEF">
      <w:pPr>
        <w:pStyle w:val="Default"/>
        <w:numPr>
          <w:ilvl w:val="2"/>
          <w:numId w:val="7"/>
        </w:numPr>
        <w:jc w:val="both"/>
        <w:rPr>
          <w:color w:val="auto"/>
          <w:sz w:val="21"/>
          <w:szCs w:val="21"/>
        </w:rPr>
      </w:pPr>
      <w:r w:rsidRPr="00D03E5A">
        <w:rPr>
          <w:color w:val="auto"/>
          <w:sz w:val="21"/>
          <w:szCs w:val="21"/>
        </w:rPr>
        <w:t>Obieg dokumentów – Workflow – 30</w:t>
      </w:r>
    </w:p>
    <w:p w14:paraId="70A747DE" w14:textId="77777777" w:rsidR="001F3339" w:rsidRPr="00D03E5A" w:rsidRDefault="00911AEF" w:rsidP="00911AEF">
      <w:pPr>
        <w:pStyle w:val="Default"/>
        <w:numPr>
          <w:ilvl w:val="2"/>
          <w:numId w:val="7"/>
        </w:numPr>
        <w:jc w:val="both"/>
        <w:rPr>
          <w:color w:val="auto"/>
          <w:sz w:val="21"/>
          <w:szCs w:val="21"/>
        </w:rPr>
      </w:pPr>
      <w:r w:rsidRPr="00D03E5A">
        <w:rPr>
          <w:color w:val="auto"/>
          <w:sz w:val="21"/>
          <w:szCs w:val="21"/>
        </w:rPr>
        <w:t>Raporty i rachunkowość zarządcza - 1</w:t>
      </w:r>
      <w:r w:rsidR="004259E4" w:rsidRPr="00D03E5A">
        <w:rPr>
          <w:color w:val="auto"/>
          <w:sz w:val="21"/>
          <w:szCs w:val="21"/>
        </w:rPr>
        <w:t>.</w:t>
      </w:r>
    </w:p>
    <w:p w14:paraId="1CDA5A96" w14:textId="1252B60F" w:rsidR="00CC4B9C" w:rsidRPr="00D03E5A" w:rsidRDefault="00CC4B9C" w:rsidP="00CC4B9C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Licencje na ilość jednoczesnych połączeń uprawniać mają </w:t>
      </w:r>
      <w:r w:rsidR="00C210F7" w:rsidRPr="00D03E5A">
        <w:rPr>
          <w:rFonts w:ascii="Arial" w:hAnsi="Arial" w:cs="Arial"/>
          <w:sz w:val="21"/>
          <w:szCs w:val="21"/>
        </w:rPr>
        <w:t xml:space="preserve">pracowników </w:t>
      </w:r>
      <w:r w:rsidRPr="00D03E5A">
        <w:rPr>
          <w:rFonts w:ascii="Arial" w:hAnsi="Arial" w:cs="Arial"/>
          <w:sz w:val="21"/>
          <w:szCs w:val="21"/>
        </w:rPr>
        <w:t>Zamawiającego do korzystania ze wszystkich środowisk Systemu (testowego i produkcyjnego) i jego poszczególnych elementów, dowolnie przez wszystkich użytkowników (tak zwani użytkownicy nie nazwani).</w:t>
      </w:r>
    </w:p>
    <w:p w14:paraId="3BB34767" w14:textId="77777777" w:rsidR="00C03424" w:rsidRDefault="00421769" w:rsidP="00C03424">
      <w:pPr>
        <w:pStyle w:val="Default"/>
        <w:numPr>
          <w:ilvl w:val="1"/>
          <w:numId w:val="7"/>
        </w:numPr>
        <w:jc w:val="both"/>
        <w:rPr>
          <w:color w:val="auto"/>
          <w:sz w:val="21"/>
          <w:szCs w:val="21"/>
        </w:rPr>
      </w:pPr>
      <w:r w:rsidRPr="00D03E5A">
        <w:rPr>
          <w:sz w:val="21"/>
          <w:szCs w:val="21"/>
        </w:rPr>
        <w:t xml:space="preserve">Instalacja </w:t>
      </w:r>
      <w:r w:rsidR="006C6273">
        <w:rPr>
          <w:sz w:val="21"/>
          <w:szCs w:val="21"/>
        </w:rPr>
        <w:t xml:space="preserve">i uruchomienie </w:t>
      </w:r>
      <w:r w:rsidR="004259E4" w:rsidRPr="00D03E5A">
        <w:rPr>
          <w:sz w:val="21"/>
          <w:szCs w:val="21"/>
        </w:rPr>
        <w:t xml:space="preserve">Systemu w środowisku </w:t>
      </w:r>
      <w:r w:rsidR="00A27676" w:rsidRPr="00D03E5A">
        <w:rPr>
          <w:color w:val="auto"/>
          <w:sz w:val="21"/>
          <w:szCs w:val="21"/>
        </w:rPr>
        <w:t>produkcyjnym</w:t>
      </w:r>
      <w:r w:rsidR="004259E4" w:rsidRPr="00D03E5A">
        <w:rPr>
          <w:color w:val="auto"/>
          <w:sz w:val="21"/>
          <w:szCs w:val="21"/>
        </w:rPr>
        <w:t xml:space="preserve"> w ramach instalacji Wykonawca zapewni co najmniej:</w:t>
      </w:r>
    </w:p>
    <w:p w14:paraId="01D8F922" w14:textId="77777777" w:rsidR="00C03424" w:rsidRDefault="00421769" w:rsidP="00C03424">
      <w:pPr>
        <w:pStyle w:val="Default"/>
        <w:numPr>
          <w:ilvl w:val="2"/>
          <w:numId w:val="7"/>
        </w:numPr>
        <w:jc w:val="both"/>
        <w:rPr>
          <w:color w:val="auto"/>
          <w:sz w:val="21"/>
          <w:szCs w:val="21"/>
        </w:rPr>
      </w:pPr>
      <w:r w:rsidRPr="00C03424">
        <w:rPr>
          <w:color w:val="auto"/>
          <w:sz w:val="21"/>
          <w:szCs w:val="21"/>
        </w:rPr>
        <w:t xml:space="preserve">Środowisko </w:t>
      </w:r>
      <w:r w:rsidR="004259E4" w:rsidRPr="00C03424">
        <w:rPr>
          <w:color w:val="auto"/>
          <w:sz w:val="21"/>
          <w:szCs w:val="21"/>
        </w:rPr>
        <w:t xml:space="preserve">testowe, umożliwiające prowadzenie </w:t>
      </w:r>
      <w:r w:rsidRPr="00C03424">
        <w:rPr>
          <w:color w:val="auto"/>
          <w:sz w:val="21"/>
          <w:szCs w:val="21"/>
        </w:rPr>
        <w:t>testów.</w:t>
      </w:r>
    </w:p>
    <w:p w14:paraId="66CBE50D" w14:textId="77777777" w:rsidR="00C03424" w:rsidRDefault="00421769" w:rsidP="00C03424">
      <w:pPr>
        <w:pStyle w:val="Default"/>
        <w:numPr>
          <w:ilvl w:val="2"/>
          <w:numId w:val="7"/>
        </w:numPr>
        <w:jc w:val="both"/>
        <w:rPr>
          <w:color w:val="auto"/>
          <w:sz w:val="21"/>
          <w:szCs w:val="21"/>
        </w:rPr>
      </w:pPr>
      <w:r w:rsidRPr="00C03424">
        <w:rPr>
          <w:color w:val="auto"/>
          <w:sz w:val="21"/>
          <w:szCs w:val="21"/>
        </w:rPr>
        <w:t>Środowisko produkcyjne.</w:t>
      </w:r>
    </w:p>
    <w:p w14:paraId="77906889" w14:textId="371F0AD3" w:rsidR="004259E4" w:rsidRPr="00C03424" w:rsidRDefault="004259E4" w:rsidP="00C03424">
      <w:pPr>
        <w:pStyle w:val="Default"/>
        <w:ind w:left="720"/>
        <w:jc w:val="both"/>
        <w:rPr>
          <w:color w:val="auto"/>
          <w:sz w:val="21"/>
          <w:szCs w:val="21"/>
        </w:rPr>
      </w:pPr>
      <w:r w:rsidRPr="00C03424">
        <w:rPr>
          <w:color w:val="auto"/>
          <w:sz w:val="21"/>
          <w:szCs w:val="21"/>
        </w:rPr>
        <w:t>Środowiska zainstalowane zostaną na infrastruktu</w:t>
      </w:r>
      <w:r w:rsidR="00BC57F9" w:rsidRPr="00C03424">
        <w:rPr>
          <w:color w:val="auto"/>
          <w:sz w:val="21"/>
          <w:szCs w:val="21"/>
        </w:rPr>
        <w:t>rze Zamawiającego zlokalizowanej</w:t>
      </w:r>
      <w:r w:rsidRPr="00C03424">
        <w:rPr>
          <w:color w:val="auto"/>
          <w:sz w:val="21"/>
          <w:szCs w:val="21"/>
        </w:rPr>
        <w:t xml:space="preserve"> w siedzibie Zamawiającego.</w:t>
      </w:r>
    </w:p>
    <w:p w14:paraId="7A073BD0" w14:textId="5089E3B9" w:rsidR="00667F30" w:rsidRPr="00DA4ADD" w:rsidRDefault="00BC57F9" w:rsidP="00CC4B9C">
      <w:pPr>
        <w:pStyle w:val="Default"/>
        <w:numPr>
          <w:ilvl w:val="1"/>
          <w:numId w:val="7"/>
        </w:numPr>
        <w:jc w:val="both"/>
        <w:rPr>
          <w:color w:val="auto"/>
          <w:sz w:val="21"/>
          <w:szCs w:val="21"/>
        </w:rPr>
      </w:pPr>
      <w:r w:rsidRPr="00D03E5A">
        <w:rPr>
          <w:sz w:val="21"/>
          <w:szCs w:val="21"/>
        </w:rPr>
        <w:t>Wdrożenie</w:t>
      </w:r>
      <w:r w:rsidR="004259E4" w:rsidRPr="00D03E5A">
        <w:rPr>
          <w:sz w:val="21"/>
          <w:szCs w:val="21"/>
        </w:rPr>
        <w:t>: w tym m.in. konfiguracja, parametryzacja systemu oraz przygotowanie</w:t>
      </w:r>
      <w:r w:rsidRPr="00D03E5A">
        <w:rPr>
          <w:sz w:val="21"/>
          <w:szCs w:val="21"/>
        </w:rPr>
        <w:t xml:space="preserve"> niezbędnych modyfikacji</w:t>
      </w:r>
      <w:r w:rsidR="00A27676" w:rsidRPr="00D03E5A">
        <w:rPr>
          <w:sz w:val="21"/>
          <w:szCs w:val="21"/>
        </w:rPr>
        <w:t xml:space="preserve"> zgodnych z wymogami Arkusza Funkcjonalności Systemu</w:t>
      </w:r>
      <w:r w:rsidR="00D01946" w:rsidRPr="00D03E5A">
        <w:rPr>
          <w:sz w:val="21"/>
          <w:szCs w:val="21"/>
        </w:rPr>
        <w:t xml:space="preserve"> </w:t>
      </w:r>
      <w:r w:rsidR="00D01946" w:rsidRPr="00DA4ADD">
        <w:rPr>
          <w:color w:val="auto"/>
          <w:sz w:val="21"/>
          <w:szCs w:val="21"/>
        </w:rPr>
        <w:t>oraz ustaleniami Analizy Przedwdrożeniowej</w:t>
      </w:r>
      <w:r w:rsidRPr="00DA4ADD">
        <w:rPr>
          <w:color w:val="auto"/>
          <w:sz w:val="21"/>
          <w:szCs w:val="21"/>
        </w:rPr>
        <w:t>.</w:t>
      </w:r>
    </w:p>
    <w:p w14:paraId="028E9812" w14:textId="04DB9724" w:rsidR="00667F30" w:rsidRPr="00A4501C" w:rsidRDefault="00BC57F9" w:rsidP="00DA4ADD">
      <w:pPr>
        <w:pStyle w:val="Default"/>
        <w:numPr>
          <w:ilvl w:val="1"/>
          <w:numId w:val="7"/>
        </w:numPr>
        <w:jc w:val="both"/>
        <w:rPr>
          <w:color w:val="auto"/>
          <w:sz w:val="21"/>
          <w:szCs w:val="21"/>
        </w:rPr>
      </w:pPr>
      <w:r w:rsidRPr="00D03E5A">
        <w:rPr>
          <w:sz w:val="21"/>
          <w:szCs w:val="21"/>
        </w:rPr>
        <w:t xml:space="preserve">Migrację </w:t>
      </w:r>
      <w:r w:rsidR="004259E4" w:rsidRPr="00D03E5A">
        <w:rPr>
          <w:sz w:val="21"/>
          <w:szCs w:val="21"/>
        </w:rPr>
        <w:t>danych z obecnie działa</w:t>
      </w:r>
      <w:r w:rsidRPr="00D03E5A">
        <w:rPr>
          <w:sz w:val="21"/>
          <w:szCs w:val="21"/>
        </w:rPr>
        <w:t>jących u Zamawiającego systemów</w:t>
      </w:r>
      <w:r w:rsidR="00BA2F1C" w:rsidRPr="00D03E5A">
        <w:rPr>
          <w:sz w:val="21"/>
          <w:szCs w:val="21"/>
        </w:rPr>
        <w:t xml:space="preserve"> </w:t>
      </w:r>
      <w:r w:rsidR="00BA2F1C" w:rsidRPr="00DA4ADD">
        <w:rPr>
          <w:color w:val="auto"/>
          <w:sz w:val="21"/>
          <w:szCs w:val="21"/>
        </w:rPr>
        <w:t xml:space="preserve">wg ustaleń </w:t>
      </w:r>
      <w:r w:rsidR="00BA2F1C" w:rsidRPr="00A4501C">
        <w:rPr>
          <w:color w:val="auto"/>
          <w:sz w:val="21"/>
          <w:szCs w:val="21"/>
        </w:rPr>
        <w:t>zakończonej Analizy Przedwdrożeniowej.</w:t>
      </w:r>
    </w:p>
    <w:p w14:paraId="74C56D3F" w14:textId="50855CEA" w:rsidR="003D7093" w:rsidRPr="00A4501C" w:rsidRDefault="00DA4ADD" w:rsidP="00DA4ADD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A4501C">
        <w:rPr>
          <w:rFonts w:ascii="Arial" w:hAnsi="Arial" w:cs="Arial"/>
          <w:sz w:val="21"/>
          <w:szCs w:val="21"/>
        </w:rPr>
        <w:t>Dopasowanie raportów poprzez połączenie istniejących/dotychczasowych raportów z raportami powstałymi w nowym wdrażanym Systemie wg przeprowadzonej Analizy Przedwdrożeniowej.</w:t>
      </w:r>
    </w:p>
    <w:p w14:paraId="336CA79B" w14:textId="4C33A81E" w:rsidR="00667F30" w:rsidRPr="00D03E5A" w:rsidRDefault="00BC57F9" w:rsidP="003D7093">
      <w:pPr>
        <w:pStyle w:val="Default"/>
        <w:numPr>
          <w:ilvl w:val="1"/>
          <w:numId w:val="7"/>
        </w:numPr>
        <w:rPr>
          <w:sz w:val="21"/>
          <w:szCs w:val="21"/>
        </w:rPr>
      </w:pPr>
      <w:r w:rsidRPr="00A4501C">
        <w:rPr>
          <w:color w:val="auto"/>
          <w:sz w:val="21"/>
          <w:szCs w:val="21"/>
        </w:rPr>
        <w:t>Wykonanie niezbędnych interfejsów do systemów pomocniczych.</w:t>
      </w:r>
      <w:r w:rsidR="003D7093" w:rsidRPr="00A4501C">
        <w:rPr>
          <w:color w:val="auto"/>
          <w:sz w:val="21"/>
          <w:szCs w:val="21"/>
        </w:rPr>
        <w:t xml:space="preserve"> Integrację Systemu z innym oprogramowaniem </w:t>
      </w:r>
      <w:r w:rsidR="003D7093" w:rsidRPr="00D03E5A">
        <w:rPr>
          <w:sz w:val="21"/>
          <w:szCs w:val="21"/>
        </w:rPr>
        <w:t>Zamawiającego wskazanym przez Zamawiającego po dokonaniu analizy przedwdrożeniowej.</w:t>
      </w:r>
    </w:p>
    <w:p w14:paraId="6A66C092" w14:textId="77777777" w:rsidR="00667F30" w:rsidRPr="00D03E5A" w:rsidRDefault="00BC57F9" w:rsidP="00667F30">
      <w:pPr>
        <w:pStyle w:val="Default"/>
        <w:numPr>
          <w:ilvl w:val="1"/>
          <w:numId w:val="7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 xml:space="preserve">Przeprowadzenie </w:t>
      </w:r>
      <w:r w:rsidR="004259E4" w:rsidRPr="00D03E5A">
        <w:rPr>
          <w:sz w:val="21"/>
          <w:szCs w:val="21"/>
        </w:rPr>
        <w:t xml:space="preserve">szkoleń dla użytkowników Zespołu Projektowego </w:t>
      </w:r>
      <w:r w:rsidRPr="00D03E5A">
        <w:rPr>
          <w:sz w:val="21"/>
          <w:szCs w:val="21"/>
        </w:rPr>
        <w:t>i administratorów Zamawiającego.</w:t>
      </w:r>
    </w:p>
    <w:p w14:paraId="3B3D19B5" w14:textId="77777777" w:rsidR="008E55E7" w:rsidRDefault="00BC57F9" w:rsidP="008E55E7">
      <w:pPr>
        <w:pStyle w:val="Default"/>
        <w:numPr>
          <w:ilvl w:val="1"/>
          <w:numId w:val="7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 xml:space="preserve">Opracowanie </w:t>
      </w:r>
      <w:r w:rsidR="004259E4" w:rsidRPr="00D03E5A">
        <w:rPr>
          <w:sz w:val="21"/>
          <w:szCs w:val="21"/>
        </w:rPr>
        <w:t>dokumentacji technicznej i użytkowej Systemu, w tym:</w:t>
      </w:r>
    </w:p>
    <w:p w14:paraId="49A603EE" w14:textId="320FF711" w:rsidR="00667F30" w:rsidRPr="008E55E7" w:rsidRDefault="00BC57F9" w:rsidP="008E55E7">
      <w:pPr>
        <w:pStyle w:val="Default"/>
        <w:numPr>
          <w:ilvl w:val="2"/>
          <w:numId w:val="7"/>
        </w:numPr>
        <w:jc w:val="both"/>
        <w:rPr>
          <w:sz w:val="21"/>
          <w:szCs w:val="21"/>
        </w:rPr>
      </w:pPr>
      <w:r w:rsidRPr="008E55E7">
        <w:rPr>
          <w:sz w:val="21"/>
          <w:szCs w:val="21"/>
        </w:rPr>
        <w:t xml:space="preserve">Dokumentacji </w:t>
      </w:r>
      <w:r w:rsidR="004259E4" w:rsidRPr="008E55E7">
        <w:rPr>
          <w:sz w:val="21"/>
          <w:szCs w:val="21"/>
        </w:rPr>
        <w:t>opisującej procesy i</w:t>
      </w:r>
      <w:r w:rsidRPr="008E55E7">
        <w:rPr>
          <w:sz w:val="21"/>
          <w:szCs w:val="21"/>
        </w:rPr>
        <w:t xml:space="preserve"> procedury zarządzania Systemem.</w:t>
      </w:r>
    </w:p>
    <w:p w14:paraId="00F197A3" w14:textId="77777777" w:rsidR="00667F30" w:rsidRPr="00D03E5A" w:rsidRDefault="00BC57F9" w:rsidP="00667F30">
      <w:pPr>
        <w:pStyle w:val="Default"/>
        <w:numPr>
          <w:ilvl w:val="2"/>
          <w:numId w:val="7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 xml:space="preserve">Dokumentacji </w:t>
      </w:r>
      <w:r w:rsidR="004259E4" w:rsidRPr="00D03E5A">
        <w:rPr>
          <w:sz w:val="21"/>
          <w:szCs w:val="21"/>
        </w:rPr>
        <w:t>przedstawiającej procesy i procedury zarządzania cyklem rozwoju</w:t>
      </w:r>
      <w:r w:rsidR="004259E4" w:rsidRPr="00D03E5A">
        <w:rPr>
          <w:sz w:val="21"/>
          <w:szCs w:val="21"/>
        </w:rPr>
        <w:tab/>
        <w:t>i aktualizacji Systemu z wyko</w:t>
      </w:r>
      <w:r w:rsidRPr="00D03E5A">
        <w:rPr>
          <w:sz w:val="21"/>
          <w:szCs w:val="21"/>
        </w:rPr>
        <w:t>rzystaniem środowiska testowego.</w:t>
      </w:r>
    </w:p>
    <w:p w14:paraId="66323F65" w14:textId="77777777" w:rsidR="004B7153" w:rsidRDefault="00BC57F9" w:rsidP="00BC57F9">
      <w:pPr>
        <w:pStyle w:val="Default"/>
        <w:numPr>
          <w:ilvl w:val="2"/>
          <w:numId w:val="7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 xml:space="preserve">Dokumentacji </w:t>
      </w:r>
      <w:r w:rsidR="004259E4" w:rsidRPr="00D03E5A">
        <w:rPr>
          <w:sz w:val="21"/>
          <w:szCs w:val="21"/>
        </w:rPr>
        <w:t xml:space="preserve">papierowej (lub dostępnej elektronicznie w systemie) zawierającej </w:t>
      </w:r>
    </w:p>
    <w:p w14:paraId="31D91606" w14:textId="20F63F3B" w:rsidR="004B7153" w:rsidRDefault="004B7153" w:rsidP="004B7153">
      <w:pPr>
        <w:pStyle w:val="Default"/>
        <w:ind w:left="12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 w:rsidR="004259E4" w:rsidRPr="00D03E5A">
        <w:rPr>
          <w:sz w:val="21"/>
          <w:szCs w:val="21"/>
        </w:rPr>
        <w:t xml:space="preserve">opis struktury zbiorów danych wskazujący zawartość poszczególnych pól </w:t>
      </w:r>
      <w:r>
        <w:rPr>
          <w:sz w:val="21"/>
          <w:szCs w:val="21"/>
        </w:rPr>
        <w:t xml:space="preserve">   </w:t>
      </w:r>
    </w:p>
    <w:p w14:paraId="1840588D" w14:textId="77777777" w:rsidR="008E55E7" w:rsidRDefault="004B7153" w:rsidP="008E55E7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259E4" w:rsidRPr="00D03E5A">
        <w:rPr>
          <w:sz w:val="21"/>
          <w:szCs w:val="21"/>
        </w:rPr>
        <w:t>informacyjnych i powiązania pomiędzy nimi.</w:t>
      </w:r>
    </w:p>
    <w:p w14:paraId="2A31BB5E" w14:textId="2ADA4A54" w:rsidR="004C5F2F" w:rsidRDefault="004259E4" w:rsidP="008E55E7">
      <w:pPr>
        <w:pStyle w:val="Default"/>
        <w:numPr>
          <w:ilvl w:val="1"/>
          <w:numId w:val="7"/>
        </w:numPr>
        <w:jc w:val="both"/>
        <w:rPr>
          <w:sz w:val="21"/>
          <w:szCs w:val="21"/>
        </w:rPr>
      </w:pPr>
      <w:r w:rsidRPr="008E55E7">
        <w:rPr>
          <w:sz w:val="21"/>
          <w:szCs w:val="21"/>
        </w:rPr>
        <w:t>Po</w:t>
      </w:r>
      <w:r w:rsidR="00491F68" w:rsidRPr="008E55E7">
        <w:rPr>
          <w:sz w:val="21"/>
          <w:szCs w:val="21"/>
        </w:rPr>
        <w:t xml:space="preserve"> zakończeniu prac projektowych W</w:t>
      </w:r>
      <w:r w:rsidRPr="008E55E7">
        <w:rPr>
          <w:sz w:val="21"/>
          <w:szCs w:val="21"/>
        </w:rPr>
        <w:t>ykonawca umożliwi Zamawiającemu możliwość samodzielnej, tj. bez udziału Wykonaw</w:t>
      </w:r>
      <w:r w:rsidR="00DA4ADD" w:rsidRPr="008E55E7">
        <w:rPr>
          <w:sz w:val="21"/>
          <w:szCs w:val="21"/>
        </w:rPr>
        <w:t xml:space="preserve">cy, realizacji prac </w:t>
      </w:r>
      <w:r w:rsidR="006107D0">
        <w:rPr>
          <w:sz w:val="21"/>
          <w:szCs w:val="21"/>
        </w:rPr>
        <w:t>w obrębie zarządzania Systemem</w:t>
      </w:r>
      <w:r w:rsidR="00DA4ADD" w:rsidRPr="008E55E7">
        <w:rPr>
          <w:sz w:val="21"/>
          <w:szCs w:val="21"/>
        </w:rPr>
        <w:t xml:space="preserve">, </w:t>
      </w:r>
      <w:r w:rsidR="004B7153" w:rsidRPr="008E55E7">
        <w:rPr>
          <w:sz w:val="21"/>
          <w:szCs w:val="21"/>
        </w:rPr>
        <w:t>(min:</w:t>
      </w:r>
      <w:r w:rsidR="00DA4ADD" w:rsidRPr="008E55E7">
        <w:rPr>
          <w:sz w:val="21"/>
          <w:szCs w:val="21"/>
        </w:rPr>
        <w:t xml:space="preserve"> budowanie nowej ścieżki </w:t>
      </w:r>
      <w:r w:rsidR="008E55E7" w:rsidRPr="008E55E7">
        <w:rPr>
          <w:sz w:val="21"/>
          <w:szCs w:val="21"/>
        </w:rPr>
        <w:t>Workflow</w:t>
      </w:r>
      <w:r w:rsidR="00DA4ADD" w:rsidRPr="008E55E7">
        <w:rPr>
          <w:sz w:val="21"/>
          <w:szCs w:val="21"/>
        </w:rPr>
        <w:t>, nowych raportów itp.) w granicach</w:t>
      </w:r>
      <w:r w:rsidR="004B7153" w:rsidRPr="008E55E7">
        <w:rPr>
          <w:sz w:val="21"/>
          <w:szCs w:val="21"/>
        </w:rPr>
        <w:t xml:space="preserve"> pozwalających na zachowanie gwarancji oraz nie naruszających struktury bazy danych.</w:t>
      </w:r>
    </w:p>
    <w:p w14:paraId="13623536" w14:textId="77777777" w:rsidR="006107D0" w:rsidRPr="008E55E7" w:rsidRDefault="006107D0" w:rsidP="006107D0">
      <w:pPr>
        <w:pStyle w:val="Default"/>
        <w:ind w:left="360"/>
        <w:jc w:val="both"/>
        <w:rPr>
          <w:sz w:val="21"/>
          <w:szCs w:val="21"/>
        </w:rPr>
      </w:pPr>
    </w:p>
    <w:p w14:paraId="50EDC7D5" w14:textId="3E6E3160" w:rsidR="004C5F2F" w:rsidRPr="00D03E5A" w:rsidRDefault="004259E4" w:rsidP="008E6DC1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D03E5A">
        <w:rPr>
          <w:b/>
          <w:sz w:val="21"/>
          <w:szCs w:val="21"/>
        </w:rPr>
        <w:t>ETAP III</w:t>
      </w:r>
      <w:r w:rsidRPr="00D03E5A">
        <w:rPr>
          <w:sz w:val="21"/>
          <w:szCs w:val="21"/>
        </w:rPr>
        <w:t xml:space="preserve"> – Asyst</w:t>
      </w:r>
      <w:r w:rsidR="00C36822" w:rsidRPr="00D03E5A">
        <w:rPr>
          <w:sz w:val="21"/>
          <w:szCs w:val="21"/>
        </w:rPr>
        <w:t>a Powdrożeniowa</w:t>
      </w:r>
      <w:r w:rsidRPr="00D03E5A">
        <w:rPr>
          <w:sz w:val="21"/>
          <w:szCs w:val="21"/>
        </w:rPr>
        <w:t>.</w:t>
      </w:r>
      <w:r w:rsidR="004C5F2F" w:rsidRPr="00D03E5A">
        <w:rPr>
          <w:sz w:val="21"/>
          <w:szCs w:val="21"/>
        </w:rPr>
        <w:t xml:space="preserve"> </w:t>
      </w:r>
      <w:r w:rsidRPr="00D03E5A">
        <w:rPr>
          <w:sz w:val="21"/>
          <w:szCs w:val="21"/>
        </w:rPr>
        <w:t xml:space="preserve">Przedmiotem zamówienia jest również zapewnienie Asysty </w:t>
      </w:r>
      <w:r w:rsidRPr="008E6DC1">
        <w:rPr>
          <w:color w:val="auto"/>
          <w:sz w:val="21"/>
          <w:szCs w:val="21"/>
        </w:rPr>
        <w:t>Po</w:t>
      </w:r>
      <w:r w:rsidR="00C36822" w:rsidRPr="008E6DC1">
        <w:rPr>
          <w:color w:val="auto"/>
          <w:sz w:val="21"/>
          <w:szCs w:val="21"/>
        </w:rPr>
        <w:t>wdrożeniowej</w:t>
      </w:r>
      <w:r w:rsidRPr="008E6DC1">
        <w:rPr>
          <w:color w:val="auto"/>
          <w:sz w:val="21"/>
          <w:szCs w:val="21"/>
        </w:rPr>
        <w:t xml:space="preserve"> </w:t>
      </w:r>
      <w:r w:rsidR="00E44A6E" w:rsidRPr="008E6DC1">
        <w:rPr>
          <w:color w:val="auto"/>
          <w:sz w:val="21"/>
          <w:szCs w:val="21"/>
        </w:rPr>
        <w:t xml:space="preserve">oraz Gwarancji </w:t>
      </w:r>
      <w:r w:rsidRPr="008E6DC1">
        <w:rPr>
          <w:color w:val="auto"/>
          <w:sz w:val="21"/>
          <w:szCs w:val="21"/>
        </w:rPr>
        <w:t xml:space="preserve">przez </w:t>
      </w:r>
      <w:r w:rsidRPr="00D03E5A">
        <w:rPr>
          <w:sz w:val="21"/>
          <w:szCs w:val="21"/>
        </w:rPr>
        <w:t>Wykonawcę.</w:t>
      </w:r>
    </w:p>
    <w:p w14:paraId="4D18298B" w14:textId="77777777" w:rsidR="004C5F2F" w:rsidRPr="008E6DC1" w:rsidRDefault="004259E4" w:rsidP="008E6DC1">
      <w:pPr>
        <w:pStyle w:val="Default"/>
        <w:numPr>
          <w:ilvl w:val="1"/>
          <w:numId w:val="7"/>
        </w:numPr>
        <w:jc w:val="both"/>
        <w:rPr>
          <w:color w:val="auto"/>
          <w:sz w:val="21"/>
          <w:szCs w:val="21"/>
        </w:rPr>
      </w:pPr>
      <w:r w:rsidRPr="008E6DC1">
        <w:rPr>
          <w:color w:val="auto"/>
          <w:sz w:val="21"/>
          <w:szCs w:val="21"/>
        </w:rPr>
        <w:t>Zakres Asysty Powdrożeniowej obejmuje:</w:t>
      </w:r>
    </w:p>
    <w:p w14:paraId="32E4ED4F" w14:textId="4A72CF9E" w:rsidR="008E6DC1" w:rsidRPr="00B47259" w:rsidRDefault="008E6DC1" w:rsidP="008E6DC1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8E6DC1">
        <w:rPr>
          <w:rFonts w:ascii="Arial" w:hAnsi="Arial" w:cs="Arial"/>
          <w:sz w:val="21"/>
          <w:szCs w:val="21"/>
        </w:rPr>
        <w:t>Usługa wsparcia pow</w:t>
      </w:r>
      <w:r w:rsidR="00EB54E6">
        <w:rPr>
          <w:rFonts w:ascii="Arial" w:hAnsi="Arial" w:cs="Arial"/>
          <w:sz w:val="21"/>
          <w:szCs w:val="21"/>
        </w:rPr>
        <w:t>drożeniowego przez okres 6</w:t>
      </w:r>
      <w:r w:rsidRPr="008E6DC1">
        <w:rPr>
          <w:rFonts w:ascii="Arial" w:hAnsi="Arial" w:cs="Arial"/>
          <w:sz w:val="21"/>
          <w:szCs w:val="21"/>
        </w:rPr>
        <w:t xml:space="preserve"> miesięcy od  daty ostatecznego odbioru Systemu obejmująca: co najmniej 28 godzin w siedzibie Zamawiającego, online lub telefonicznie do wykorzyst</w:t>
      </w:r>
      <w:r w:rsidR="00EB54E6">
        <w:rPr>
          <w:rFonts w:ascii="Arial" w:hAnsi="Arial" w:cs="Arial"/>
          <w:sz w:val="21"/>
          <w:szCs w:val="21"/>
        </w:rPr>
        <w:t>ania przez okres trwania usługi oraz</w:t>
      </w:r>
      <w:r w:rsidRPr="008E6DC1">
        <w:rPr>
          <w:rFonts w:ascii="Arial" w:hAnsi="Arial" w:cs="Arial"/>
          <w:sz w:val="21"/>
          <w:szCs w:val="21"/>
        </w:rPr>
        <w:t xml:space="preserve"> </w:t>
      </w:r>
      <w:r w:rsidRPr="00B47259">
        <w:rPr>
          <w:rFonts w:ascii="Arial" w:hAnsi="Arial" w:cs="Arial"/>
          <w:sz w:val="21"/>
          <w:szCs w:val="21"/>
        </w:rPr>
        <w:t>u</w:t>
      </w:r>
      <w:r w:rsidR="008A2B83" w:rsidRPr="00B47259">
        <w:rPr>
          <w:rFonts w:ascii="Arial" w:hAnsi="Arial" w:cs="Arial"/>
          <w:sz w:val="21"/>
          <w:szCs w:val="21"/>
        </w:rPr>
        <w:t>sługę Hot-line</w:t>
      </w:r>
      <w:r w:rsidRPr="00B47259">
        <w:rPr>
          <w:rFonts w:ascii="Arial" w:hAnsi="Arial" w:cs="Arial"/>
          <w:sz w:val="21"/>
          <w:szCs w:val="21"/>
        </w:rPr>
        <w:t>.</w:t>
      </w:r>
    </w:p>
    <w:p w14:paraId="42B4BD26" w14:textId="1B73CC47" w:rsidR="008A2B83" w:rsidRPr="00B47259" w:rsidRDefault="00E44A6E" w:rsidP="008A2B83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B47259">
        <w:rPr>
          <w:rFonts w:ascii="Arial" w:hAnsi="Arial" w:cs="Arial"/>
          <w:sz w:val="21"/>
          <w:szCs w:val="21"/>
        </w:rPr>
        <w:t>Wykonawca zapewni 12 miesięczną gwarancję, która obejmuje:</w:t>
      </w:r>
      <w:r w:rsidR="008A2B83" w:rsidRPr="00B47259">
        <w:t xml:space="preserve"> </w:t>
      </w:r>
    </w:p>
    <w:p w14:paraId="7BFC4DF1" w14:textId="77777777" w:rsidR="008A2B83" w:rsidRPr="00B47259" w:rsidRDefault="008A2B83" w:rsidP="008A2B83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B47259">
        <w:rPr>
          <w:rFonts w:ascii="Arial" w:hAnsi="Arial" w:cs="Arial"/>
          <w:sz w:val="21"/>
          <w:szCs w:val="21"/>
        </w:rPr>
        <w:t xml:space="preserve">    Zapewnienie posiadania zawsze aktualnego oprogramowania zgodnego z obowiązujących przepisami.</w:t>
      </w:r>
    </w:p>
    <w:p w14:paraId="65502B5A" w14:textId="77777777" w:rsidR="008A2B83" w:rsidRPr="00B47259" w:rsidRDefault="008A2B83" w:rsidP="008A2B83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B47259">
        <w:rPr>
          <w:rFonts w:ascii="Arial" w:hAnsi="Arial" w:cs="Arial"/>
          <w:sz w:val="21"/>
          <w:szCs w:val="21"/>
        </w:rPr>
        <w:t>Zapewnienie dostępu do nowych rozwiązań funkcjonalnych pojawiających się sukcesywnie w kolejnych wersjach programu.</w:t>
      </w:r>
    </w:p>
    <w:p w14:paraId="76713F7C" w14:textId="4470755E" w:rsidR="008A2B83" w:rsidRPr="00B47259" w:rsidRDefault="008A2B83" w:rsidP="008A2B83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B47259">
        <w:rPr>
          <w:rFonts w:ascii="Arial" w:hAnsi="Arial" w:cs="Arial"/>
          <w:sz w:val="21"/>
          <w:szCs w:val="21"/>
        </w:rPr>
        <w:t>Zapewnienie dostępu do wersji optymalizujących pracę systemu</w:t>
      </w:r>
      <w:r w:rsidR="00664CDC" w:rsidRPr="00B47259">
        <w:rPr>
          <w:rFonts w:ascii="Arial" w:hAnsi="Arial" w:cs="Arial"/>
          <w:sz w:val="21"/>
          <w:szCs w:val="21"/>
        </w:rPr>
        <w:t>.</w:t>
      </w:r>
    </w:p>
    <w:p w14:paraId="5E9D355A" w14:textId="7ADD2B9C" w:rsidR="00E44A6E" w:rsidRPr="00CB4C47" w:rsidRDefault="008A2B83" w:rsidP="00CB4C47">
      <w:pPr>
        <w:pStyle w:val="Akapitzlist"/>
        <w:numPr>
          <w:ilvl w:val="3"/>
          <w:numId w:val="7"/>
        </w:numPr>
        <w:tabs>
          <w:tab w:val="num" w:pos="360"/>
        </w:tabs>
        <w:jc w:val="both"/>
        <w:rPr>
          <w:rFonts w:ascii="Arial" w:hAnsi="Arial" w:cs="Arial"/>
          <w:sz w:val="21"/>
          <w:szCs w:val="21"/>
        </w:rPr>
      </w:pPr>
      <w:r w:rsidRPr="00B47259">
        <w:rPr>
          <w:rFonts w:ascii="Arial" w:hAnsi="Arial" w:cs="Arial"/>
          <w:sz w:val="21"/>
          <w:szCs w:val="21"/>
        </w:rPr>
        <w:t>Zapewnia możliwość dokonywania zgłoszeń gwarancyjnych związanych z pojawiającymi się w systemie błędami</w:t>
      </w:r>
      <w:r w:rsidR="00664CDC" w:rsidRPr="00B47259">
        <w:rPr>
          <w:rFonts w:ascii="Arial" w:hAnsi="Arial" w:cs="Arial"/>
          <w:sz w:val="21"/>
          <w:szCs w:val="21"/>
        </w:rPr>
        <w:t xml:space="preserve"> oraz</w:t>
      </w:r>
      <w:r w:rsidRPr="00B47259">
        <w:rPr>
          <w:rFonts w:ascii="Arial" w:hAnsi="Arial" w:cs="Arial"/>
          <w:sz w:val="21"/>
          <w:szCs w:val="21"/>
        </w:rPr>
        <w:t xml:space="preserve"> ich </w:t>
      </w:r>
      <w:r w:rsidR="00664CDC" w:rsidRPr="00B47259">
        <w:rPr>
          <w:rFonts w:ascii="Arial" w:hAnsi="Arial" w:cs="Arial"/>
          <w:sz w:val="21"/>
          <w:szCs w:val="21"/>
        </w:rPr>
        <w:t>bezpłatne</w:t>
      </w:r>
      <w:r w:rsidRPr="00B47259">
        <w:rPr>
          <w:rFonts w:ascii="Arial" w:hAnsi="Arial" w:cs="Arial"/>
          <w:sz w:val="21"/>
          <w:szCs w:val="21"/>
        </w:rPr>
        <w:t xml:space="preserve"> usuwanie.</w:t>
      </w:r>
      <w:r w:rsidR="00CB4C47" w:rsidRPr="00CB4C47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CB4C47" w:rsidRPr="00CB4C47">
        <w:rPr>
          <w:rFonts w:ascii="Arial" w:hAnsi="Arial" w:cs="Arial"/>
          <w:sz w:val="21"/>
          <w:szCs w:val="21"/>
        </w:rPr>
        <w:t>Błędem Systemu jest funkcjonowanie Systemu w sposób niezgodny z dokumentacją lub generowanie dokumentów niezgodnych z bezwzględnie obowiązującymi przepisami prawa.</w:t>
      </w:r>
    </w:p>
    <w:p w14:paraId="7C826118" w14:textId="77777777" w:rsidR="00345CF7" w:rsidRPr="00B47259" w:rsidRDefault="00345CF7" w:rsidP="004259E4">
      <w:pPr>
        <w:pStyle w:val="Default"/>
        <w:ind w:left="1416"/>
        <w:jc w:val="both"/>
        <w:rPr>
          <w:color w:val="auto"/>
          <w:sz w:val="21"/>
          <w:szCs w:val="21"/>
        </w:rPr>
      </w:pPr>
    </w:p>
    <w:p w14:paraId="30D3CAAF" w14:textId="24DEDB54" w:rsidR="00345CF7" w:rsidRPr="00D03E5A" w:rsidRDefault="00EC7408" w:rsidP="00345C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1"/>
          <w:szCs w:val="21"/>
        </w:rPr>
      </w:pPr>
      <w:bookmarkStart w:id="2" w:name="_Toc392594541"/>
      <w:r>
        <w:rPr>
          <w:rFonts w:ascii="Arial" w:hAnsi="Arial" w:cs="Arial"/>
          <w:b/>
          <w:sz w:val="21"/>
          <w:szCs w:val="21"/>
        </w:rPr>
        <w:t>Podział etapów wdrożenia,</w:t>
      </w:r>
      <w:r w:rsidR="00345CF7" w:rsidRPr="00D03E5A">
        <w:rPr>
          <w:rFonts w:ascii="Arial" w:hAnsi="Arial" w:cs="Arial"/>
          <w:b/>
          <w:sz w:val="21"/>
          <w:szCs w:val="21"/>
        </w:rPr>
        <w:t xml:space="preserve"> charakterystyka i wymagania szczegółowe dotyczące systemu.</w:t>
      </w:r>
      <w:bookmarkEnd w:id="2"/>
    </w:p>
    <w:p w14:paraId="481363E1" w14:textId="77777777" w:rsidR="00345CF7" w:rsidRPr="00D03E5A" w:rsidRDefault="00345CF7" w:rsidP="00345CF7">
      <w:pPr>
        <w:jc w:val="both"/>
        <w:rPr>
          <w:rFonts w:ascii="Arial" w:hAnsi="Arial" w:cs="Arial"/>
          <w:sz w:val="21"/>
          <w:szCs w:val="21"/>
        </w:rPr>
      </w:pPr>
    </w:p>
    <w:p w14:paraId="2AEB9372" w14:textId="77777777" w:rsidR="00345CF7" w:rsidRPr="00D03E5A" w:rsidRDefault="00345CF7" w:rsidP="00774F54">
      <w:pPr>
        <w:pStyle w:val="Default"/>
        <w:numPr>
          <w:ilvl w:val="0"/>
          <w:numId w:val="10"/>
        </w:numPr>
        <w:ind w:left="709"/>
        <w:jc w:val="both"/>
        <w:rPr>
          <w:sz w:val="21"/>
          <w:szCs w:val="21"/>
        </w:rPr>
      </w:pPr>
      <w:bookmarkStart w:id="3" w:name="_Toc391466886"/>
      <w:bookmarkStart w:id="4" w:name="_Toc391467527"/>
      <w:bookmarkStart w:id="5" w:name="_Toc391467600"/>
      <w:bookmarkStart w:id="6" w:name="_Toc391467687"/>
      <w:bookmarkStart w:id="7" w:name="_Toc391468507"/>
      <w:bookmarkEnd w:id="3"/>
      <w:bookmarkEnd w:id="4"/>
      <w:bookmarkEnd w:id="5"/>
      <w:bookmarkEnd w:id="6"/>
      <w:bookmarkEnd w:id="7"/>
      <w:r w:rsidRPr="00D03E5A">
        <w:rPr>
          <w:b/>
          <w:sz w:val="21"/>
          <w:szCs w:val="21"/>
        </w:rPr>
        <w:t>ETAP I</w:t>
      </w:r>
      <w:r w:rsidRPr="00D03E5A">
        <w:rPr>
          <w:sz w:val="21"/>
          <w:szCs w:val="21"/>
        </w:rPr>
        <w:t xml:space="preserve"> – Opracowanie projektu wdrożeniowego –  Koncepcja Wdrożenia. Przeprowadzenie analizy i zdefiniowania optymalnego modelu biznesowego oraz przygotowanie Koncepcji Wdrożenia a także przeprowadzenia niezbędnych szkoleń w tym zakresie.</w:t>
      </w:r>
    </w:p>
    <w:p w14:paraId="2A8434B0" w14:textId="1490E8CE" w:rsidR="00345CF7" w:rsidRPr="00D03E5A" w:rsidRDefault="00345CF7" w:rsidP="00774F54">
      <w:pPr>
        <w:pStyle w:val="Default"/>
        <w:numPr>
          <w:ilvl w:val="0"/>
          <w:numId w:val="10"/>
        </w:numPr>
        <w:ind w:left="709"/>
        <w:jc w:val="both"/>
        <w:rPr>
          <w:sz w:val="21"/>
          <w:szCs w:val="21"/>
        </w:rPr>
      </w:pPr>
      <w:r w:rsidRPr="00D03E5A">
        <w:rPr>
          <w:b/>
          <w:sz w:val="21"/>
          <w:szCs w:val="21"/>
        </w:rPr>
        <w:t>ETAP II</w:t>
      </w:r>
      <w:r w:rsidRPr="00D03E5A">
        <w:rPr>
          <w:sz w:val="21"/>
          <w:szCs w:val="21"/>
        </w:rPr>
        <w:t xml:space="preserve"> – Wdrożenie Systemu (w pełnej funkcjonalności)</w:t>
      </w:r>
      <w:r w:rsidR="00EC7408">
        <w:rPr>
          <w:sz w:val="21"/>
          <w:szCs w:val="21"/>
        </w:rPr>
        <w:t xml:space="preserve"> po zakończeniu i akceptacji wszystkich prac w Etapie I</w:t>
      </w:r>
      <w:r w:rsidRPr="00D03E5A">
        <w:rPr>
          <w:sz w:val="21"/>
          <w:szCs w:val="21"/>
        </w:rPr>
        <w:t>.</w:t>
      </w:r>
    </w:p>
    <w:p w14:paraId="2CE60739" w14:textId="77777777" w:rsidR="00345CF7" w:rsidRPr="00D03E5A" w:rsidRDefault="00345CF7" w:rsidP="00774F54">
      <w:pPr>
        <w:pStyle w:val="Default"/>
        <w:ind w:left="709"/>
        <w:jc w:val="both"/>
        <w:rPr>
          <w:sz w:val="21"/>
          <w:szCs w:val="21"/>
        </w:rPr>
      </w:pPr>
      <w:r w:rsidRPr="00D03E5A">
        <w:rPr>
          <w:sz w:val="21"/>
          <w:szCs w:val="21"/>
        </w:rPr>
        <w:t>Wdrożenie i uruchomienie Systemu będzie obejmowało:</w:t>
      </w:r>
    </w:p>
    <w:p w14:paraId="0FAFF3E5" w14:textId="77777777" w:rsidR="00593574" w:rsidRPr="00D03E5A" w:rsidRDefault="00345CF7" w:rsidP="00774F54">
      <w:pPr>
        <w:pStyle w:val="Default"/>
        <w:numPr>
          <w:ilvl w:val="0"/>
          <w:numId w:val="22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>Zgodnie z zatwierdzonym przez Zamawiającego projektem i uzgodnionym harmonogramem prace wdrożeniowe w zakresie następujących funkcjonalności:</w:t>
      </w:r>
    </w:p>
    <w:p w14:paraId="6C2C5807" w14:textId="77777777" w:rsidR="00593574" w:rsidRPr="00D03E5A" w:rsidRDefault="004C3498" w:rsidP="00774F54">
      <w:pPr>
        <w:pStyle w:val="Default"/>
        <w:numPr>
          <w:ilvl w:val="1"/>
          <w:numId w:val="22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>Finanse  Księgowość</w:t>
      </w:r>
    </w:p>
    <w:p w14:paraId="7C39FB73" w14:textId="77777777" w:rsidR="00593574" w:rsidRPr="00D03E5A" w:rsidRDefault="004C3498" w:rsidP="00774F54">
      <w:pPr>
        <w:pStyle w:val="Default"/>
        <w:numPr>
          <w:ilvl w:val="1"/>
          <w:numId w:val="22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>Środki Trwałe</w:t>
      </w:r>
    </w:p>
    <w:p w14:paraId="5770752B" w14:textId="77777777" w:rsidR="00593574" w:rsidRPr="00D03E5A" w:rsidRDefault="004C3498" w:rsidP="00774F54">
      <w:pPr>
        <w:pStyle w:val="Default"/>
        <w:numPr>
          <w:ilvl w:val="1"/>
          <w:numId w:val="22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>Kadry i Płace</w:t>
      </w:r>
    </w:p>
    <w:p w14:paraId="104BDF58" w14:textId="77777777" w:rsidR="00593574" w:rsidRPr="00D03E5A" w:rsidRDefault="004C3498" w:rsidP="00774F54">
      <w:pPr>
        <w:pStyle w:val="Default"/>
        <w:numPr>
          <w:ilvl w:val="1"/>
          <w:numId w:val="22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>Zarządzanie Projektami</w:t>
      </w:r>
    </w:p>
    <w:p w14:paraId="49C3FBF3" w14:textId="77777777" w:rsidR="00593574" w:rsidRPr="00D03E5A" w:rsidRDefault="004C3498" w:rsidP="00774F54">
      <w:pPr>
        <w:pStyle w:val="Default"/>
        <w:numPr>
          <w:ilvl w:val="1"/>
          <w:numId w:val="22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>Zarządzanie Nieruchomościami</w:t>
      </w:r>
    </w:p>
    <w:p w14:paraId="7EA56FF7" w14:textId="77777777" w:rsidR="00593574" w:rsidRPr="00D03E5A" w:rsidRDefault="004C3498" w:rsidP="00774F54">
      <w:pPr>
        <w:pStyle w:val="Default"/>
        <w:numPr>
          <w:ilvl w:val="1"/>
          <w:numId w:val="22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>Obieg Dokumentów – Workflow</w:t>
      </w:r>
    </w:p>
    <w:p w14:paraId="2BC55D01" w14:textId="77777777" w:rsidR="00593574" w:rsidRPr="00D03E5A" w:rsidRDefault="004C3498" w:rsidP="00774F54">
      <w:pPr>
        <w:pStyle w:val="Default"/>
        <w:numPr>
          <w:ilvl w:val="1"/>
          <w:numId w:val="22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>Raporty z rachunkowość Zarządcza</w:t>
      </w:r>
    </w:p>
    <w:p w14:paraId="4D8DB605" w14:textId="77777777" w:rsidR="00D91475" w:rsidRPr="00D03E5A" w:rsidRDefault="00593574" w:rsidP="00774F54">
      <w:pPr>
        <w:pStyle w:val="Default"/>
        <w:numPr>
          <w:ilvl w:val="0"/>
          <w:numId w:val="22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>Migrację danych, sprawdzanie</w:t>
      </w:r>
      <w:r w:rsidR="00345CF7" w:rsidRPr="00D03E5A">
        <w:rPr>
          <w:sz w:val="21"/>
          <w:szCs w:val="21"/>
        </w:rPr>
        <w:t xml:space="preserve"> poprawności transferu wg ustalonych z Zamawiającym standardów, zgodnie z zatwierdzonym przez Zamawiającego projektem i uzgodnionym harmonogramem.</w:t>
      </w:r>
    </w:p>
    <w:p w14:paraId="508CC2AB" w14:textId="77777777" w:rsidR="00D91475" w:rsidRPr="00D03E5A" w:rsidRDefault="00D91475" w:rsidP="00774F54">
      <w:pPr>
        <w:pStyle w:val="Default"/>
        <w:numPr>
          <w:ilvl w:val="0"/>
          <w:numId w:val="22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>Integracje z systemami zewnętrznymi</w:t>
      </w:r>
      <w:r w:rsidR="00345CF7" w:rsidRPr="00D03E5A">
        <w:rPr>
          <w:sz w:val="21"/>
          <w:szCs w:val="21"/>
        </w:rPr>
        <w:t xml:space="preserve"> w terminie wg ustalonych z Zamawiającym standardów, zgodnie z harmonogramem określonym przez Zamawiającego.</w:t>
      </w:r>
    </w:p>
    <w:p w14:paraId="431506B1" w14:textId="77777777" w:rsidR="00345CF7" w:rsidRPr="00D03E5A" w:rsidRDefault="00345CF7" w:rsidP="00774F54">
      <w:pPr>
        <w:pStyle w:val="Default"/>
        <w:numPr>
          <w:ilvl w:val="0"/>
          <w:numId w:val="22"/>
        </w:numPr>
        <w:jc w:val="both"/>
        <w:rPr>
          <w:sz w:val="21"/>
          <w:szCs w:val="21"/>
        </w:rPr>
      </w:pPr>
      <w:r w:rsidRPr="00D03E5A">
        <w:rPr>
          <w:sz w:val="21"/>
          <w:szCs w:val="21"/>
        </w:rPr>
        <w:t>Sporządzenie dokumentacji technicznej wdrożenia.</w:t>
      </w:r>
    </w:p>
    <w:p w14:paraId="18AE95B6" w14:textId="2096BE5E" w:rsidR="00D91475" w:rsidRPr="00D03E5A" w:rsidRDefault="00345CF7" w:rsidP="00774F54">
      <w:pPr>
        <w:pStyle w:val="Default"/>
        <w:numPr>
          <w:ilvl w:val="0"/>
          <w:numId w:val="10"/>
        </w:numPr>
        <w:ind w:left="709"/>
        <w:jc w:val="both"/>
        <w:rPr>
          <w:sz w:val="21"/>
          <w:szCs w:val="21"/>
        </w:rPr>
      </w:pPr>
      <w:r w:rsidRPr="00D03E5A">
        <w:rPr>
          <w:b/>
          <w:sz w:val="21"/>
          <w:szCs w:val="21"/>
        </w:rPr>
        <w:t>ETAP III</w:t>
      </w:r>
      <w:r w:rsidRPr="00D03E5A">
        <w:rPr>
          <w:sz w:val="21"/>
          <w:szCs w:val="21"/>
        </w:rPr>
        <w:t xml:space="preserve"> – Asysta</w:t>
      </w:r>
      <w:r w:rsidR="00B041BF" w:rsidRPr="00D03E5A">
        <w:rPr>
          <w:sz w:val="21"/>
          <w:szCs w:val="21"/>
        </w:rPr>
        <w:t xml:space="preserve"> powdrożeniowa</w:t>
      </w:r>
    </w:p>
    <w:p w14:paraId="56018E19" w14:textId="4A803C3F" w:rsidR="0099202E" w:rsidRDefault="00345CF7" w:rsidP="00774F54">
      <w:pPr>
        <w:pStyle w:val="Default"/>
        <w:numPr>
          <w:ilvl w:val="1"/>
          <w:numId w:val="10"/>
        </w:numPr>
        <w:jc w:val="both"/>
        <w:rPr>
          <w:sz w:val="21"/>
          <w:szCs w:val="21"/>
        </w:rPr>
      </w:pPr>
      <w:r w:rsidRPr="005C418C">
        <w:rPr>
          <w:b/>
          <w:sz w:val="21"/>
          <w:szCs w:val="21"/>
        </w:rPr>
        <w:t xml:space="preserve">Asysta powdrożeniowa – </w:t>
      </w:r>
      <w:bookmarkStart w:id="8" w:name="_Toc258760115"/>
      <w:bookmarkStart w:id="9" w:name="_Toc392594542"/>
      <w:r w:rsidR="005C418C" w:rsidRPr="005C418C">
        <w:rPr>
          <w:sz w:val="21"/>
          <w:szCs w:val="21"/>
        </w:rPr>
        <w:t>Usługa wsparcia pow</w:t>
      </w:r>
      <w:r w:rsidR="00774F54">
        <w:rPr>
          <w:sz w:val="21"/>
          <w:szCs w:val="21"/>
        </w:rPr>
        <w:t>drożeniowego przez okres 6</w:t>
      </w:r>
      <w:r w:rsidR="005C418C" w:rsidRPr="005C418C">
        <w:rPr>
          <w:sz w:val="21"/>
          <w:szCs w:val="21"/>
        </w:rPr>
        <w:t xml:space="preserve"> miesięcy od  daty ostatecznego odbioru Systemu obejmująca: co najmniej 28 godzin w siedzibie Zamawiającego, online lub telefonicznie do wykorzyst</w:t>
      </w:r>
      <w:r w:rsidR="00774F54">
        <w:rPr>
          <w:sz w:val="21"/>
          <w:szCs w:val="21"/>
        </w:rPr>
        <w:t>ania przez okres trwania usługi oraz</w:t>
      </w:r>
      <w:r w:rsidR="005C418C" w:rsidRPr="005C418C">
        <w:rPr>
          <w:sz w:val="21"/>
          <w:szCs w:val="21"/>
        </w:rPr>
        <w:t xml:space="preserve"> usługę Hot-line.</w:t>
      </w:r>
    </w:p>
    <w:p w14:paraId="34942078" w14:textId="77777777" w:rsidR="00774F54" w:rsidRPr="005C418C" w:rsidRDefault="00774F54" w:rsidP="00774F54">
      <w:pPr>
        <w:pStyle w:val="Default"/>
        <w:jc w:val="both"/>
        <w:rPr>
          <w:sz w:val="21"/>
          <w:szCs w:val="21"/>
        </w:rPr>
      </w:pPr>
    </w:p>
    <w:p w14:paraId="14B535AB" w14:textId="77777777" w:rsidR="0099202E" w:rsidRPr="00D03E5A" w:rsidRDefault="0099202E" w:rsidP="00774F5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1"/>
          <w:szCs w:val="21"/>
        </w:rPr>
      </w:pPr>
      <w:r w:rsidRPr="00D03E5A">
        <w:rPr>
          <w:rFonts w:ascii="Arial" w:hAnsi="Arial" w:cs="Arial"/>
          <w:b/>
          <w:sz w:val="21"/>
          <w:szCs w:val="21"/>
        </w:rPr>
        <w:t>Ogólne cechy systemu</w:t>
      </w:r>
      <w:bookmarkEnd w:id="8"/>
      <w:bookmarkEnd w:id="9"/>
    </w:p>
    <w:p w14:paraId="06D899C5" w14:textId="77777777" w:rsidR="0099202E" w:rsidRPr="00D03E5A" w:rsidRDefault="0099202E" w:rsidP="0099202E">
      <w:pPr>
        <w:jc w:val="both"/>
        <w:rPr>
          <w:rFonts w:ascii="Arial" w:hAnsi="Arial" w:cs="Arial"/>
          <w:sz w:val="21"/>
          <w:szCs w:val="21"/>
        </w:rPr>
      </w:pPr>
    </w:p>
    <w:p w14:paraId="3E8FDA55" w14:textId="0A42A89C" w:rsidR="0099202E" w:rsidRPr="00D03E5A" w:rsidRDefault="0099202E" w:rsidP="0099202E">
      <w:pPr>
        <w:jc w:val="both"/>
        <w:rPr>
          <w:rFonts w:ascii="Arial" w:hAnsi="Arial" w:cs="Arial"/>
          <w:color w:val="FF0000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W niniejszym punkcie przedstawiono ogólne cechy, które powinien spełniać System </w:t>
      </w:r>
      <w:r w:rsidR="003416F9" w:rsidRPr="00D03E5A">
        <w:rPr>
          <w:rFonts w:ascii="Arial" w:hAnsi="Arial" w:cs="Arial"/>
          <w:sz w:val="21"/>
          <w:szCs w:val="21"/>
        </w:rPr>
        <w:t xml:space="preserve">do Zarządzania </w:t>
      </w:r>
      <w:r w:rsidRPr="00D03E5A">
        <w:rPr>
          <w:rFonts w:ascii="Arial" w:hAnsi="Arial" w:cs="Arial"/>
          <w:sz w:val="21"/>
          <w:szCs w:val="21"/>
        </w:rPr>
        <w:t xml:space="preserve">(cechy te powinny być zawarte w standardzie lub </w:t>
      </w:r>
      <w:r w:rsidR="003416F9" w:rsidRPr="00D03E5A">
        <w:rPr>
          <w:rFonts w:ascii="Arial" w:hAnsi="Arial" w:cs="Arial"/>
          <w:sz w:val="21"/>
          <w:szCs w:val="21"/>
        </w:rPr>
        <w:t>poprzez dodatkowe modyfikacje).</w:t>
      </w:r>
    </w:p>
    <w:p w14:paraId="3A4B2D62" w14:textId="77777777" w:rsidR="005038CB" w:rsidRPr="00D03E5A" w:rsidRDefault="005038CB" w:rsidP="0099202E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2FB7B876" w14:textId="77777777" w:rsidR="003416F9" w:rsidRPr="00A172B6" w:rsidRDefault="0099202E" w:rsidP="003416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musi być </w:t>
      </w:r>
      <w:r w:rsidRPr="00D03E5A">
        <w:rPr>
          <w:rFonts w:ascii="Arial" w:hAnsi="Arial" w:cs="Arial"/>
          <w:b/>
          <w:sz w:val="21"/>
          <w:szCs w:val="21"/>
        </w:rPr>
        <w:t>zgodny z aktualnie obowiązującym prawem</w:t>
      </w:r>
      <w:r w:rsidRPr="00D03E5A">
        <w:rPr>
          <w:rFonts w:ascii="Arial" w:hAnsi="Arial" w:cs="Arial"/>
          <w:sz w:val="21"/>
          <w:szCs w:val="21"/>
        </w:rPr>
        <w:t xml:space="preserve">, w szczególności będą </w:t>
      </w:r>
      <w:r w:rsidRPr="00A172B6">
        <w:rPr>
          <w:rFonts w:ascii="Arial" w:hAnsi="Arial" w:cs="Arial"/>
          <w:sz w:val="21"/>
          <w:szCs w:val="21"/>
        </w:rPr>
        <w:t xml:space="preserve">miały zastosowanie następujące akty prawne </w:t>
      </w:r>
      <w:r w:rsidRPr="00A172B6">
        <w:rPr>
          <w:rFonts w:ascii="Arial" w:hAnsi="Arial" w:cs="Arial"/>
          <w:b/>
          <w:sz w:val="21"/>
          <w:szCs w:val="21"/>
        </w:rPr>
        <w:t>w ich aktualnych wersjach w dacie rozpoczęcia prac wdrożeniowych:</w:t>
      </w:r>
    </w:p>
    <w:p w14:paraId="362C4895" w14:textId="77777777" w:rsidR="003416F9" w:rsidRPr="00A172B6" w:rsidRDefault="0099202E" w:rsidP="003416F9">
      <w:pPr>
        <w:pStyle w:val="Akapitzlist"/>
        <w:numPr>
          <w:ilvl w:val="1"/>
          <w:numId w:val="3"/>
        </w:numPr>
        <w:jc w:val="both"/>
        <w:rPr>
          <w:rStyle w:val="szary"/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 xml:space="preserve">Ustawa o rachunkowości </w:t>
      </w:r>
      <w:r w:rsidRPr="00A172B6">
        <w:rPr>
          <w:rStyle w:val="szary"/>
          <w:rFonts w:ascii="Arial" w:hAnsi="Arial" w:cs="Arial"/>
          <w:sz w:val="21"/>
          <w:szCs w:val="21"/>
        </w:rPr>
        <w:t>z dnia 29.09.1994 (Dz. U. Nr 121, poz. 591 tekst jedn.)</w:t>
      </w:r>
    </w:p>
    <w:p w14:paraId="5BE93B11" w14:textId="77777777" w:rsidR="003416F9" w:rsidRPr="00A172B6" w:rsidRDefault="0099202E" w:rsidP="003416F9">
      <w:pPr>
        <w:pStyle w:val="Akapitzlist"/>
        <w:numPr>
          <w:ilvl w:val="1"/>
          <w:numId w:val="3"/>
        </w:numPr>
        <w:jc w:val="both"/>
        <w:rPr>
          <w:rStyle w:val="szary"/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 xml:space="preserve">Ustawa o podatku dochodowym od osób prawnych </w:t>
      </w:r>
      <w:r w:rsidRPr="00A172B6">
        <w:rPr>
          <w:rStyle w:val="szary"/>
          <w:rFonts w:ascii="Arial" w:hAnsi="Arial" w:cs="Arial"/>
          <w:sz w:val="21"/>
          <w:szCs w:val="21"/>
        </w:rPr>
        <w:t xml:space="preserve">z dnia 15.02.1992 </w:t>
      </w:r>
      <w:r w:rsidRPr="00A172B6">
        <w:rPr>
          <w:rStyle w:val="szary"/>
          <w:rFonts w:ascii="Arial" w:hAnsi="Arial" w:cs="Arial"/>
          <w:sz w:val="21"/>
          <w:szCs w:val="21"/>
        </w:rPr>
        <w:br/>
        <w:t>(Dz. U. Nr 21, poz. 86 tekst jedn.)</w:t>
      </w:r>
    </w:p>
    <w:p w14:paraId="1BCAA5D9" w14:textId="0638D8AA" w:rsidR="0045226C" w:rsidRPr="00A172B6" w:rsidRDefault="0099202E" w:rsidP="00634E9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 xml:space="preserve">Ustawa o podatku dochodowym od osób fizycznych z dnia 26.07.1991 r. </w:t>
      </w:r>
      <w:r w:rsidRPr="00A172B6">
        <w:rPr>
          <w:rFonts w:ascii="Arial" w:hAnsi="Arial" w:cs="Arial"/>
          <w:sz w:val="21"/>
          <w:szCs w:val="21"/>
        </w:rPr>
        <w:br/>
        <w:t>(Dz. U. z 2010 r. nr 51</w:t>
      </w:r>
      <w:r w:rsidR="0045226C" w:rsidRPr="00A172B6">
        <w:rPr>
          <w:rFonts w:ascii="Arial" w:hAnsi="Arial" w:cs="Arial"/>
          <w:sz w:val="21"/>
          <w:szCs w:val="21"/>
        </w:rPr>
        <w:t xml:space="preserve"> </w:t>
      </w:r>
    </w:p>
    <w:p w14:paraId="484930A7" w14:textId="77777777" w:rsidR="0045226C" w:rsidRPr="00A172B6" w:rsidRDefault="0045226C" w:rsidP="0045226C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Ustawa o systemie ubezpieczeń społecznych z dnia 13.10.1998 r. (Dz.U. nr 137 poz. 887 tekst jedn.)</w:t>
      </w:r>
    </w:p>
    <w:p w14:paraId="3ADC40B3" w14:textId="77777777" w:rsidR="0045226C" w:rsidRPr="00A172B6" w:rsidRDefault="0045226C" w:rsidP="0045226C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Ustawa o finansach  publicznych z dnia 27.08.2009 r. (Dz. U. nr 157.poz.1240)</w:t>
      </w:r>
    </w:p>
    <w:p w14:paraId="2EAAD830" w14:textId="77777777" w:rsidR="003416F9" w:rsidRPr="00A172B6" w:rsidRDefault="0099202E" w:rsidP="005038CB">
      <w:pPr>
        <w:pStyle w:val="Akapitzlist"/>
        <w:ind w:left="792"/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, poz. 307 tekst jedn.)</w:t>
      </w:r>
    </w:p>
    <w:p w14:paraId="6B347603" w14:textId="77777777" w:rsidR="0099202E" w:rsidRPr="00A172B6" w:rsidRDefault="0099202E" w:rsidP="0067406B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Ustawa o podatku dochodowym od towarów i usług z dnia z dnia 11.03.2004 (Dz.U. Nr 54, poz. 535 tekst jedn.)</w:t>
      </w:r>
      <w:r w:rsidR="0045226C" w:rsidRPr="00A172B6">
        <w:rPr>
          <w:rFonts w:ascii="Arial" w:hAnsi="Arial" w:cs="Arial"/>
          <w:sz w:val="21"/>
          <w:szCs w:val="21"/>
        </w:rPr>
        <w:t xml:space="preserve"> </w:t>
      </w:r>
    </w:p>
    <w:p w14:paraId="4FA745E8" w14:textId="53E89C76" w:rsidR="006D4EF5" w:rsidRPr="00A172B6" w:rsidRDefault="006D4EF5" w:rsidP="0067406B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Ustawa o ochronie danych osobowych z dnia 29 sierpnia 1997 r.</w:t>
      </w:r>
      <w:r w:rsidR="00E437A8" w:rsidRPr="00A172B6">
        <w:rPr>
          <w:rFonts w:ascii="Arial" w:hAnsi="Arial" w:cs="Arial"/>
          <w:sz w:val="21"/>
          <w:szCs w:val="21"/>
        </w:rPr>
        <w:t xml:space="preserve"> (tekst jednolity, Dz.U. nr 0014 poz. 1182)</w:t>
      </w:r>
    </w:p>
    <w:p w14:paraId="56A0435B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 xml:space="preserve">System musi posiadać </w:t>
      </w:r>
      <w:r w:rsidRPr="00A172B6">
        <w:rPr>
          <w:rFonts w:ascii="Arial" w:hAnsi="Arial" w:cs="Arial"/>
          <w:b/>
          <w:sz w:val="21"/>
          <w:szCs w:val="21"/>
        </w:rPr>
        <w:t>architekturę wielowarstwową</w:t>
      </w:r>
      <w:r w:rsidRPr="00A172B6">
        <w:rPr>
          <w:rFonts w:ascii="Arial" w:hAnsi="Arial" w:cs="Arial"/>
          <w:sz w:val="21"/>
          <w:szCs w:val="21"/>
        </w:rPr>
        <w:t xml:space="preserve"> oraz powinien </w:t>
      </w:r>
      <w:r w:rsidRPr="00A172B6">
        <w:rPr>
          <w:rFonts w:ascii="Arial" w:hAnsi="Arial" w:cs="Arial"/>
          <w:b/>
          <w:sz w:val="21"/>
          <w:szCs w:val="21"/>
        </w:rPr>
        <w:t>umożliwiać integrację z zewnętrznymi aplikacjami</w:t>
      </w:r>
      <w:r w:rsidRPr="00A172B6">
        <w:rPr>
          <w:rFonts w:ascii="Arial" w:hAnsi="Arial" w:cs="Arial"/>
          <w:sz w:val="21"/>
          <w:szCs w:val="21"/>
        </w:rPr>
        <w:t xml:space="preserve"> </w:t>
      </w:r>
      <w:r w:rsidRPr="00D03E5A">
        <w:rPr>
          <w:rFonts w:ascii="Arial" w:hAnsi="Arial" w:cs="Arial"/>
          <w:sz w:val="21"/>
          <w:szCs w:val="21"/>
        </w:rPr>
        <w:t>przy wykorzystaniu np. usług sieciowych.</w:t>
      </w:r>
    </w:p>
    <w:p w14:paraId="5D44D40C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lastRenderedPageBreak/>
        <w:t>System musi pracować w języku polskim i być rozwiązaniem zintegrowanym tj. zapewnić integrację modułów do zarządzania procesami, projektami, budżetami, nieruchomościami, rejestracji czasu pracy, obsługi księgowości oraz kadr</w:t>
      </w:r>
      <w:r w:rsidR="003416F9" w:rsidRPr="00D03E5A">
        <w:rPr>
          <w:rFonts w:ascii="Arial" w:hAnsi="Arial" w:cs="Arial"/>
          <w:sz w:val="21"/>
          <w:szCs w:val="21"/>
        </w:rPr>
        <w:t xml:space="preserve"> i płac</w:t>
      </w:r>
      <w:r w:rsidRPr="00D03E5A">
        <w:rPr>
          <w:rFonts w:ascii="Arial" w:hAnsi="Arial" w:cs="Arial"/>
          <w:sz w:val="21"/>
          <w:szCs w:val="21"/>
        </w:rPr>
        <w:t>.</w:t>
      </w:r>
    </w:p>
    <w:p w14:paraId="3487AFF8" w14:textId="02BF224B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System powin</w:t>
      </w:r>
      <w:r w:rsidR="005038CB" w:rsidRPr="00D03E5A">
        <w:rPr>
          <w:rFonts w:ascii="Arial" w:hAnsi="Arial" w:cs="Arial"/>
          <w:sz w:val="21"/>
          <w:szCs w:val="21"/>
        </w:rPr>
        <w:t>ien posiadać licencje na ilość jednoczesnych połączeń które uprawniać mają pracowników Zamawiającego do korzystania ze wszystkich środowisk Systemu (testowego i produkcyjnego) i jego poszczególnych elementów, dowolnie przez wszystkich użytkowników (tak zwani użytkownicy nie nazwani).</w:t>
      </w:r>
    </w:p>
    <w:p w14:paraId="54768E3D" w14:textId="77777777" w:rsidR="0099202E" w:rsidRPr="00A172B6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System powinien umożliwiać powiązanie operatorów w systemie z usługą Active Directory.</w:t>
      </w:r>
    </w:p>
    <w:p w14:paraId="4A4AC2C5" w14:textId="77777777" w:rsidR="00FA4692" w:rsidRPr="00A172B6" w:rsidRDefault="00FA4692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System powinien być oparty na relacyjnej bazie danych, Microsoft SQL Server lub równoważnej.</w:t>
      </w:r>
    </w:p>
    <w:p w14:paraId="311EE34C" w14:textId="77777777" w:rsidR="00FA4692" w:rsidRPr="00A172B6" w:rsidRDefault="00FA4692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System  powinien zapewniać tworzenie kopii bezpieczeństwa danych (także na nośnikach zewnętrznych) zgodnie z ustalonym harmonogramem i zdefiniowanym zakresem.</w:t>
      </w:r>
    </w:p>
    <w:p w14:paraId="0902AB63" w14:textId="77777777" w:rsidR="00FA4692" w:rsidRPr="00A172B6" w:rsidRDefault="00FA4692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System powinien posiadać mechanizmy gwarantujące ochronę danych przed uszkodzeniem, a w przypadku awarii umożliwiać odtworzenie bazy danych z kopii bezpieczeństwa.</w:t>
      </w:r>
    </w:p>
    <w:p w14:paraId="1AF619E6" w14:textId="72BA3234" w:rsidR="0014488C" w:rsidRPr="00A172B6" w:rsidRDefault="00EB5A82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Posiadane zasoby Zamawiającego dopuszczają serwery aplikacyjne</w:t>
      </w:r>
      <w:r w:rsidR="00FA4692" w:rsidRPr="00A172B6">
        <w:rPr>
          <w:rFonts w:ascii="Arial" w:hAnsi="Arial" w:cs="Arial"/>
          <w:sz w:val="21"/>
          <w:szCs w:val="21"/>
        </w:rPr>
        <w:t xml:space="preserve"> MS Windows Server o maksymalnych parametrach:</w:t>
      </w:r>
    </w:p>
    <w:p w14:paraId="29B21566" w14:textId="77777777" w:rsidR="00FA4692" w:rsidRPr="00A172B6" w:rsidRDefault="00FA4692" w:rsidP="0067406B">
      <w:pPr>
        <w:pStyle w:val="Akapitzlist"/>
        <w:numPr>
          <w:ilvl w:val="1"/>
          <w:numId w:val="3"/>
        </w:numPr>
        <w:ind w:left="1276"/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- 2x Intel® Xeon® E5-2630 v3 (2.40GHz, 8 Rdzeni, 20MB Cache, QPI 8.00GT/s, 85W)</w:t>
      </w:r>
    </w:p>
    <w:p w14:paraId="50FA1B59" w14:textId="77777777" w:rsidR="0014488C" w:rsidRPr="00A172B6" w:rsidRDefault="00FA4692" w:rsidP="0067406B">
      <w:pPr>
        <w:pStyle w:val="Akapitzlist"/>
        <w:numPr>
          <w:ilvl w:val="1"/>
          <w:numId w:val="3"/>
        </w:numPr>
        <w:ind w:left="1276"/>
        <w:jc w:val="both"/>
        <w:rPr>
          <w:rFonts w:ascii="Arial" w:hAnsi="Arial" w:cs="Arial"/>
          <w:sz w:val="21"/>
          <w:szCs w:val="21"/>
          <w:lang w:val="en-US"/>
        </w:rPr>
      </w:pPr>
      <w:r w:rsidRPr="00A172B6">
        <w:rPr>
          <w:rFonts w:ascii="Arial" w:hAnsi="Arial" w:cs="Arial"/>
          <w:sz w:val="21"/>
          <w:szCs w:val="21"/>
          <w:lang w:val="en-US"/>
        </w:rPr>
        <w:t>- 4x 16GB RAM (2133MHz, DDR4 RDIMM, Dual Rank, x4, ECC)</w:t>
      </w:r>
    </w:p>
    <w:p w14:paraId="401E04B5" w14:textId="77777777" w:rsidR="0014488C" w:rsidRPr="00A172B6" w:rsidRDefault="0014488C" w:rsidP="0067406B">
      <w:pPr>
        <w:pStyle w:val="Akapitzlist"/>
        <w:numPr>
          <w:ilvl w:val="1"/>
          <w:numId w:val="3"/>
        </w:numPr>
        <w:ind w:left="1276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A172B6">
        <w:rPr>
          <w:rFonts w:ascii="Arial" w:hAnsi="Arial" w:cs="Arial"/>
          <w:i/>
          <w:sz w:val="21"/>
          <w:szCs w:val="21"/>
        </w:rPr>
        <w:t>6x 300GB SAS RAID5</w:t>
      </w:r>
    </w:p>
    <w:p w14:paraId="34C1EDBB" w14:textId="77777777" w:rsidR="0014488C" w:rsidRPr="00A172B6" w:rsidRDefault="0014488C" w:rsidP="0067406B">
      <w:pPr>
        <w:pStyle w:val="Akapitzlist"/>
        <w:numPr>
          <w:ilvl w:val="1"/>
          <w:numId w:val="3"/>
        </w:numPr>
        <w:ind w:left="1276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A172B6">
        <w:rPr>
          <w:rFonts w:ascii="Arial" w:hAnsi="Arial" w:cs="Arial"/>
          <w:i/>
          <w:sz w:val="21"/>
          <w:szCs w:val="21"/>
        </w:rPr>
        <w:t xml:space="preserve">4 x RJ-45, </w:t>
      </w:r>
      <w:proofErr w:type="spellStart"/>
      <w:r w:rsidRPr="00A172B6">
        <w:rPr>
          <w:rFonts w:ascii="Arial" w:hAnsi="Arial" w:cs="Arial"/>
          <w:i/>
          <w:sz w:val="21"/>
          <w:szCs w:val="21"/>
        </w:rPr>
        <w:t>GbE</w:t>
      </w:r>
      <w:proofErr w:type="spellEnd"/>
    </w:p>
    <w:p w14:paraId="6C24EC2D" w14:textId="7119B005" w:rsidR="0014488C" w:rsidRPr="00A172B6" w:rsidRDefault="0014488C" w:rsidP="0067406B">
      <w:pPr>
        <w:pStyle w:val="Akapitzlist"/>
        <w:numPr>
          <w:ilvl w:val="1"/>
          <w:numId w:val="3"/>
        </w:numPr>
        <w:ind w:left="1276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A172B6">
        <w:rPr>
          <w:rFonts w:ascii="Arial" w:hAnsi="Arial" w:cs="Arial"/>
          <w:i/>
          <w:sz w:val="21"/>
          <w:szCs w:val="21"/>
          <w:lang w:val="en-US"/>
        </w:rPr>
        <w:t>System operacyjny Microsoft Windows Server 2012 R2 Standard</w:t>
      </w:r>
    </w:p>
    <w:p w14:paraId="7FFE19EF" w14:textId="77777777" w:rsidR="00FA4692" w:rsidRPr="00A172B6" w:rsidRDefault="00FA4692" w:rsidP="0067406B">
      <w:pPr>
        <w:pStyle w:val="Akapitzlist"/>
        <w:numPr>
          <w:ilvl w:val="1"/>
          <w:numId w:val="3"/>
        </w:numPr>
        <w:ind w:left="1276"/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- 24 sloty DIMM DDR4 RAM</w:t>
      </w:r>
    </w:p>
    <w:p w14:paraId="5235D7CA" w14:textId="283F3883" w:rsidR="00FA4692" w:rsidRPr="00A172B6" w:rsidRDefault="00FA4692" w:rsidP="0067406B">
      <w:pPr>
        <w:pStyle w:val="Akapitzlist"/>
        <w:numPr>
          <w:ilvl w:val="1"/>
          <w:numId w:val="3"/>
        </w:numPr>
        <w:ind w:left="1276"/>
        <w:jc w:val="both"/>
        <w:rPr>
          <w:rFonts w:ascii="Arial" w:hAnsi="Arial" w:cs="Arial"/>
          <w:sz w:val="21"/>
          <w:szCs w:val="21"/>
          <w:lang w:val="en-US"/>
        </w:rPr>
      </w:pPr>
      <w:r w:rsidRPr="00A172B6">
        <w:rPr>
          <w:rFonts w:ascii="Arial" w:hAnsi="Arial" w:cs="Arial"/>
          <w:sz w:val="21"/>
          <w:szCs w:val="21"/>
          <w:lang w:val="en-US"/>
        </w:rPr>
        <w:t>- Kontroler RAID PERC H730 (1GB NV, RAID 0/1</w:t>
      </w:r>
      <w:r w:rsidR="00A172B6" w:rsidRPr="00A172B6">
        <w:rPr>
          <w:rFonts w:ascii="Arial" w:hAnsi="Arial" w:cs="Arial"/>
          <w:sz w:val="21"/>
          <w:szCs w:val="21"/>
          <w:lang w:val="en-US"/>
        </w:rPr>
        <w:t>/5/6/10/50/60, 12Gb/s</w:t>
      </w:r>
      <w:r w:rsidRPr="00A172B6">
        <w:rPr>
          <w:rFonts w:ascii="Arial" w:hAnsi="Arial" w:cs="Arial"/>
          <w:sz w:val="21"/>
          <w:szCs w:val="21"/>
          <w:lang w:val="en-US"/>
        </w:rPr>
        <w:t>)</w:t>
      </w:r>
    </w:p>
    <w:p w14:paraId="76A444DC" w14:textId="77777777" w:rsidR="00FA4692" w:rsidRPr="00A172B6" w:rsidRDefault="00FA4692" w:rsidP="0067406B">
      <w:pPr>
        <w:pStyle w:val="Akapitzlist"/>
        <w:numPr>
          <w:ilvl w:val="1"/>
          <w:numId w:val="3"/>
        </w:numPr>
        <w:ind w:left="1276"/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- 6x dysk 300GB SAS (Hot-Plug, 10 tysięcy obrotów, 2,5" )</w:t>
      </w:r>
    </w:p>
    <w:p w14:paraId="16F29C04" w14:textId="77777777" w:rsidR="00FA4692" w:rsidRPr="00A172B6" w:rsidRDefault="00FA4692" w:rsidP="0067406B">
      <w:pPr>
        <w:pStyle w:val="Akapitzlist"/>
        <w:numPr>
          <w:ilvl w:val="1"/>
          <w:numId w:val="3"/>
        </w:numPr>
        <w:ind w:left="1276"/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- Możliwość instalacji do 24 dysków SSD 1.8" lub 10 dysków SAS 2.5 Hot-Plug</w:t>
      </w:r>
    </w:p>
    <w:p w14:paraId="74581519" w14:textId="77777777" w:rsidR="00FA4692" w:rsidRPr="00A172B6" w:rsidRDefault="00FA4692" w:rsidP="0067406B">
      <w:pPr>
        <w:pStyle w:val="Akapitzlist"/>
        <w:numPr>
          <w:ilvl w:val="1"/>
          <w:numId w:val="3"/>
        </w:numPr>
        <w:ind w:left="1276"/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 xml:space="preserve">- Karta sieciowa </w:t>
      </w:r>
      <w:proofErr w:type="spellStart"/>
      <w:r w:rsidRPr="00A172B6">
        <w:rPr>
          <w:rFonts w:ascii="Arial" w:hAnsi="Arial" w:cs="Arial"/>
          <w:sz w:val="21"/>
          <w:szCs w:val="21"/>
        </w:rPr>
        <w:t>Broadcom</w:t>
      </w:r>
      <w:proofErr w:type="spellEnd"/>
      <w:r w:rsidRPr="00A172B6">
        <w:rPr>
          <w:rFonts w:ascii="Arial" w:hAnsi="Arial" w:cs="Arial"/>
          <w:sz w:val="21"/>
          <w:szCs w:val="21"/>
        </w:rPr>
        <w:t xml:space="preserve">® 5720 </w:t>
      </w:r>
      <w:proofErr w:type="spellStart"/>
      <w:r w:rsidRPr="00A172B6">
        <w:rPr>
          <w:rFonts w:ascii="Arial" w:hAnsi="Arial" w:cs="Arial"/>
          <w:sz w:val="21"/>
          <w:szCs w:val="21"/>
        </w:rPr>
        <w:t>Quad</w:t>
      </w:r>
      <w:proofErr w:type="spellEnd"/>
      <w:r w:rsidRPr="00A172B6">
        <w:rPr>
          <w:rFonts w:ascii="Arial" w:hAnsi="Arial" w:cs="Arial"/>
          <w:sz w:val="21"/>
          <w:szCs w:val="21"/>
        </w:rPr>
        <w:t xml:space="preserve"> Port (4 x RJ-45, </w:t>
      </w:r>
      <w:proofErr w:type="spellStart"/>
      <w:r w:rsidRPr="00A172B6">
        <w:rPr>
          <w:rFonts w:ascii="Arial" w:hAnsi="Arial" w:cs="Arial"/>
          <w:sz w:val="21"/>
          <w:szCs w:val="21"/>
        </w:rPr>
        <w:t>GbE</w:t>
      </w:r>
      <w:proofErr w:type="spellEnd"/>
      <w:r w:rsidRPr="00A172B6">
        <w:rPr>
          <w:rFonts w:ascii="Arial" w:hAnsi="Arial" w:cs="Arial"/>
          <w:sz w:val="21"/>
          <w:szCs w:val="21"/>
        </w:rPr>
        <w:t>, Zintegrowana)</w:t>
      </w:r>
    </w:p>
    <w:p w14:paraId="722E6381" w14:textId="77777777" w:rsidR="00FA4692" w:rsidRPr="00A172B6" w:rsidRDefault="00FA4692" w:rsidP="0067406B">
      <w:pPr>
        <w:pStyle w:val="Akapitzlist"/>
        <w:numPr>
          <w:ilvl w:val="1"/>
          <w:numId w:val="3"/>
        </w:numPr>
        <w:ind w:left="1276"/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 xml:space="preserve">- </w:t>
      </w:r>
      <w:proofErr w:type="spellStart"/>
      <w:r w:rsidRPr="00A172B6">
        <w:rPr>
          <w:rFonts w:ascii="Arial" w:hAnsi="Arial" w:cs="Arial"/>
          <w:sz w:val="21"/>
          <w:szCs w:val="21"/>
        </w:rPr>
        <w:t>Emulex</w:t>
      </w:r>
      <w:proofErr w:type="spellEnd"/>
      <w:r w:rsidRPr="00A172B6">
        <w:rPr>
          <w:rFonts w:ascii="Arial" w:hAnsi="Arial" w:cs="Arial"/>
          <w:sz w:val="21"/>
          <w:szCs w:val="21"/>
        </w:rPr>
        <w:t xml:space="preserve"> LPe12000-E </w:t>
      </w:r>
      <w:proofErr w:type="spellStart"/>
      <w:r w:rsidRPr="00A172B6">
        <w:rPr>
          <w:rFonts w:ascii="Arial" w:hAnsi="Arial" w:cs="Arial"/>
          <w:sz w:val="21"/>
          <w:szCs w:val="21"/>
        </w:rPr>
        <w:t>Fibre</w:t>
      </w:r>
      <w:proofErr w:type="spellEnd"/>
      <w:r w:rsidRPr="00A172B6">
        <w:rPr>
          <w:rFonts w:ascii="Arial" w:hAnsi="Arial" w:cs="Arial"/>
          <w:sz w:val="21"/>
          <w:szCs w:val="21"/>
        </w:rPr>
        <w:t xml:space="preserve"> Channel jednoportowa karta HBA 8Gb/s, nisko profilowa</w:t>
      </w:r>
    </w:p>
    <w:p w14:paraId="78AC3CC7" w14:textId="77777777" w:rsidR="00FA4692" w:rsidRPr="00A172B6" w:rsidRDefault="00FA4692" w:rsidP="0067406B">
      <w:pPr>
        <w:pStyle w:val="Akapitzlist"/>
        <w:numPr>
          <w:ilvl w:val="1"/>
          <w:numId w:val="3"/>
        </w:numPr>
        <w:ind w:left="1276"/>
        <w:jc w:val="both"/>
        <w:rPr>
          <w:rFonts w:ascii="Arial" w:hAnsi="Arial" w:cs="Arial"/>
          <w:sz w:val="21"/>
          <w:szCs w:val="21"/>
          <w:lang w:val="en-US"/>
        </w:rPr>
      </w:pPr>
      <w:r w:rsidRPr="00A172B6">
        <w:rPr>
          <w:rFonts w:ascii="Arial" w:hAnsi="Arial" w:cs="Arial"/>
          <w:sz w:val="21"/>
          <w:szCs w:val="21"/>
          <w:lang w:val="en-US"/>
        </w:rPr>
        <w:t>- System operacyjny Microsoft Windows Server 2012 R2 Standard + 20x5 CAL User</w:t>
      </w:r>
    </w:p>
    <w:p w14:paraId="02A4944F" w14:textId="77777777" w:rsidR="00FA4692" w:rsidRPr="00A172B6" w:rsidRDefault="00FA4692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System operacyjny stacji roboczych dla Systemu to MS Windows 7 lub 8.</w:t>
      </w:r>
    </w:p>
    <w:p w14:paraId="7778D60E" w14:textId="77777777" w:rsidR="00FB3074" w:rsidRDefault="00FA4692" w:rsidP="00FB30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System powinien tworzyć dziennik operacji przeprowadzonych przez użytkownika programu (tzw. logi), rejestrujący wszystkich użytkowników i wykonane przez nich czynności. Umożliwiać zarządzanie logami z możliwością archiwizowania, przeglądania i analizy historii zmian.</w:t>
      </w:r>
    </w:p>
    <w:p w14:paraId="18746056" w14:textId="71B8C8C0" w:rsidR="00FA4692" w:rsidRPr="00FB3074" w:rsidRDefault="00FA4692" w:rsidP="00FB30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FB3074">
        <w:rPr>
          <w:rFonts w:ascii="Arial" w:hAnsi="Arial" w:cs="Arial"/>
          <w:sz w:val="21"/>
          <w:szCs w:val="21"/>
        </w:rPr>
        <w:t>System powinien umożliwiać użytkowanie poprzez przeglądarkę internetową Internet Explorer</w:t>
      </w:r>
      <w:r w:rsidR="004B7153" w:rsidRPr="00FB3074">
        <w:rPr>
          <w:rFonts w:ascii="Arial" w:hAnsi="Arial" w:cs="Arial"/>
          <w:sz w:val="21"/>
          <w:szCs w:val="21"/>
        </w:rPr>
        <w:t xml:space="preserve">, </w:t>
      </w:r>
      <w:r w:rsidR="004B7153" w:rsidRPr="00FB3074">
        <w:rPr>
          <w:rFonts w:ascii="Arial" w:hAnsi="Arial" w:cs="Arial"/>
          <w:bCs/>
          <w:sz w:val="21"/>
          <w:szCs w:val="21"/>
        </w:rPr>
        <w:t>Firefox oraz Google Chrome</w:t>
      </w:r>
    </w:p>
    <w:p w14:paraId="03C88637" w14:textId="77777777" w:rsidR="0099202E" w:rsidRPr="00A172B6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System powinien zapewniać możliwość centralnej konfiguracji uprawnień dostępu do danych przez użytkowników.</w:t>
      </w:r>
    </w:p>
    <w:p w14:paraId="3ED18EBF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System powinien umożliwiać automatyczne wysyłanie raportów, alertów i innych definiowalnych treści do zdefiniowanych adresatów poprzez e-mail.</w:t>
      </w:r>
    </w:p>
    <w:p w14:paraId="085E1A05" w14:textId="564FC4BD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powinien zapewniać możliwość dodawania do bazy danych dowolnych plików zewnętrznych </w:t>
      </w:r>
      <w:r w:rsidR="00F30D6B" w:rsidRPr="00D03E5A">
        <w:rPr>
          <w:rFonts w:ascii="Arial" w:hAnsi="Arial" w:cs="Arial"/>
          <w:sz w:val="21"/>
          <w:szCs w:val="21"/>
        </w:rPr>
        <w:t xml:space="preserve">w ustalonym formacie podczas analizy przedwdrożeniowej </w:t>
      </w:r>
      <w:r w:rsidRPr="00D03E5A">
        <w:rPr>
          <w:rFonts w:ascii="Arial" w:hAnsi="Arial" w:cs="Arial"/>
          <w:sz w:val="21"/>
          <w:szCs w:val="21"/>
        </w:rPr>
        <w:t>(np. skan dokumentu).</w:t>
      </w:r>
    </w:p>
    <w:p w14:paraId="1D18E31F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powinien zapewniać możliwość samodzielnego projektowania przebiegu procesów w </w:t>
      </w:r>
      <w:r w:rsidR="00D0085E" w:rsidRPr="00D03E5A">
        <w:rPr>
          <w:rFonts w:ascii="Arial" w:hAnsi="Arial" w:cs="Arial"/>
          <w:sz w:val="21"/>
          <w:szCs w:val="21"/>
        </w:rPr>
        <w:t>Workflow</w:t>
      </w:r>
      <w:r w:rsidRPr="00D03E5A">
        <w:rPr>
          <w:rFonts w:ascii="Arial" w:hAnsi="Arial" w:cs="Arial"/>
          <w:sz w:val="21"/>
          <w:szCs w:val="21"/>
        </w:rPr>
        <w:t>.</w:t>
      </w:r>
    </w:p>
    <w:p w14:paraId="5ECDE3AB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powinien zapewniać obsługę definiowalnych procesów </w:t>
      </w:r>
      <w:r w:rsidR="00D0085E" w:rsidRPr="00D03E5A">
        <w:rPr>
          <w:rFonts w:ascii="Arial" w:hAnsi="Arial" w:cs="Arial"/>
          <w:sz w:val="21"/>
          <w:szCs w:val="21"/>
        </w:rPr>
        <w:t>Workflow</w:t>
      </w:r>
      <w:r w:rsidRPr="00D03E5A">
        <w:rPr>
          <w:rFonts w:ascii="Arial" w:hAnsi="Arial" w:cs="Arial"/>
          <w:sz w:val="21"/>
          <w:szCs w:val="21"/>
        </w:rPr>
        <w:t xml:space="preserve"> dla różnych typów spraw, dokumentów i zadań zgodnie z opisem wymaganych funkcjonalności systemu.</w:t>
      </w:r>
    </w:p>
    <w:p w14:paraId="1BA3F4EF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System powinien zapewniać obsługę definiowalnych procesów zarządzania projektami z możliwością kalkulacji i harmonogramowania zadań.</w:t>
      </w:r>
    </w:p>
    <w:p w14:paraId="2EC15DA7" w14:textId="77777777" w:rsidR="00FB3074" w:rsidRDefault="0099202E" w:rsidP="00FB30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System powinien zapewniać obsługę procesów rejestracji i dekretacji czasu pracy (Karty Pracy) zgodnie z opisem wymaganych funkcjonalności systemu</w:t>
      </w:r>
      <w:r w:rsidR="00E3254A" w:rsidRPr="00D03E5A">
        <w:rPr>
          <w:rFonts w:ascii="Arial" w:hAnsi="Arial" w:cs="Arial"/>
          <w:sz w:val="21"/>
          <w:szCs w:val="21"/>
        </w:rPr>
        <w:t xml:space="preserve"> oraz na podstawie ustaleń analizy przedwdrożeniowej</w:t>
      </w:r>
      <w:r w:rsidRPr="00D03E5A">
        <w:rPr>
          <w:rFonts w:ascii="Arial" w:hAnsi="Arial" w:cs="Arial"/>
          <w:sz w:val="21"/>
          <w:szCs w:val="21"/>
        </w:rPr>
        <w:t>.</w:t>
      </w:r>
    </w:p>
    <w:p w14:paraId="7C904839" w14:textId="4B32998C" w:rsidR="0099202E" w:rsidRPr="00FB3074" w:rsidRDefault="0099202E" w:rsidP="00FB307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FB3074">
        <w:rPr>
          <w:rFonts w:ascii="Arial" w:hAnsi="Arial" w:cs="Arial"/>
          <w:sz w:val="21"/>
          <w:szCs w:val="21"/>
        </w:rPr>
        <w:lastRenderedPageBreak/>
        <w:t>System powinien zapewniać obsługę definiowalnych procesów budżetowania w tym budżetowania projektów wraz z obiegiem zadań budżetowych zgodnie z opisem wymaganych funkcjonalności systemu</w:t>
      </w:r>
      <w:r w:rsidR="003133E9" w:rsidRPr="00FB3074">
        <w:rPr>
          <w:rFonts w:ascii="Arial" w:hAnsi="Arial" w:cs="Arial"/>
          <w:sz w:val="21"/>
          <w:szCs w:val="21"/>
        </w:rPr>
        <w:t xml:space="preserve"> na podstawie analizy przedwdrożeniowej</w:t>
      </w:r>
      <w:r w:rsidRPr="00FB3074">
        <w:rPr>
          <w:rFonts w:ascii="Arial" w:hAnsi="Arial" w:cs="Arial"/>
          <w:sz w:val="21"/>
          <w:szCs w:val="21"/>
        </w:rPr>
        <w:t>.</w:t>
      </w:r>
    </w:p>
    <w:p w14:paraId="462FBB4D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System powinien zapewniać obsługę procesów zarządzania nieruchomościami zgodnie z opisem wymaganych funkcjonalności systemu.</w:t>
      </w:r>
    </w:p>
    <w:p w14:paraId="303157E8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System powinien zapewniać obsługę procesów księgowych zgodnie z opisem wymaganych funkcjonalności systemu.</w:t>
      </w:r>
    </w:p>
    <w:p w14:paraId="70063E70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System powinien zapewniać obsługę procesów kadrowo – płacowych zgodnie z opisem wymaganych funkcjonalności systemu.</w:t>
      </w:r>
    </w:p>
    <w:p w14:paraId="3A9642C1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System musi być wyposażony w graficzny interfejs użytkownika, umożliwiać pracę w środowisku MS Windows,</w:t>
      </w:r>
    </w:p>
    <w:p w14:paraId="318BA787" w14:textId="73CC356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wspiera </w:t>
      </w:r>
      <w:r w:rsidRPr="00D03E5A">
        <w:rPr>
          <w:rFonts w:ascii="Arial" w:hAnsi="Arial" w:cs="Arial"/>
          <w:b/>
          <w:sz w:val="21"/>
          <w:szCs w:val="21"/>
        </w:rPr>
        <w:t>mechanizm jednokrotnego logowania</w:t>
      </w:r>
      <w:r w:rsidR="001A4319" w:rsidRPr="00D03E5A">
        <w:rPr>
          <w:rFonts w:ascii="Arial" w:hAnsi="Arial" w:cs="Arial"/>
          <w:sz w:val="21"/>
          <w:szCs w:val="21"/>
        </w:rPr>
        <w:t xml:space="preserve"> </w:t>
      </w:r>
      <w:r w:rsidR="000B3D3B" w:rsidRPr="00D03E5A">
        <w:rPr>
          <w:rFonts w:ascii="Arial" w:hAnsi="Arial" w:cs="Arial"/>
          <w:sz w:val="21"/>
          <w:szCs w:val="21"/>
        </w:rPr>
        <w:t>użytkownika do 1 bazy.</w:t>
      </w:r>
    </w:p>
    <w:p w14:paraId="55A6AF79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Model bezpieczeństwa Systemu musi umożliwiać konkretnemu użytkownikowi dostęp (lub jego brak) z określonym </w:t>
      </w:r>
      <w:r w:rsidRPr="00D03E5A">
        <w:rPr>
          <w:rFonts w:ascii="Arial" w:hAnsi="Arial" w:cs="Arial"/>
          <w:b/>
          <w:sz w:val="21"/>
          <w:szCs w:val="21"/>
        </w:rPr>
        <w:t>poziomem uprawnień do zdefiniowanych elementów</w:t>
      </w:r>
      <w:r w:rsidRPr="00D03E5A">
        <w:rPr>
          <w:rFonts w:ascii="Arial" w:hAnsi="Arial" w:cs="Arial"/>
          <w:sz w:val="21"/>
          <w:szCs w:val="21"/>
        </w:rPr>
        <w:t xml:space="preserve"> (części) Systemu. System uprawnień powinien być hierarchiczny z możliwością tworzenia grup lub ról uprawnień.</w:t>
      </w:r>
    </w:p>
    <w:p w14:paraId="76A68F18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musi się charakteryzować </w:t>
      </w:r>
      <w:r w:rsidRPr="00D03E5A">
        <w:rPr>
          <w:rFonts w:ascii="Arial" w:hAnsi="Arial" w:cs="Arial"/>
          <w:b/>
          <w:sz w:val="21"/>
          <w:szCs w:val="21"/>
        </w:rPr>
        <w:t>otwartą architekturą</w:t>
      </w:r>
      <w:r w:rsidRPr="00D03E5A">
        <w:rPr>
          <w:rFonts w:ascii="Arial" w:hAnsi="Arial" w:cs="Arial"/>
          <w:sz w:val="21"/>
          <w:szCs w:val="21"/>
        </w:rPr>
        <w:t>, zapewniającą możliwość integracji z innymi bazami danych i aplikacjami Zamawiającego (minimum obsługa ODBC, Web Services, usług SOA lub równorzędnych).</w:t>
      </w:r>
    </w:p>
    <w:p w14:paraId="6ECC7943" w14:textId="7777777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musi umożliwiać </w:t>
      </w:r>
      <w:r w:rsidRPr="00D03E5A">
        <w:rPr>
          <w:rFonts w:ascii="Arial" w:hAnsi="Arial" w:cs="Arial"/>
          <w:b/>
          <w:sz w:val="21"/>
          <w:szCs w:val="21"/>
        </w:rPr>
        <w:t>łatwy eksport</w:t>
      </w:r>
      <w:r w:rsidRPr="00D03E5A">
        <w:rPr>
          <w:rFonts w:ascii="Arial" w:hAnsi="Arial" w:cs="Arial"/>
          <w:sz w:val="21"/>
          <w:szCs w:val="21"/>
        </w:rPr>
        <w:t xml:space="preserve"> (dostępny i zrozumiały dla zwykłego użytkownika aplikacji) dowolnego zakresu danych z baz(y) </w:t>
      </w:r>
      <w:r w:rsidRPr="00D03E5A">
        <w:rPr>
          <w:rFonts w:ascii="Arial" w:hAnsi="Arial" w:cs="Arial"/>
          <w:b/>
          <w:sz w:val="21"/>
          <w:szCs w:val="21"/>
        </w:rPr>
        <w:t>danych do pakietu biurowego MS Office</w:t>
      </w:r>
      <w:r w:rsidRPr="00D03E5A">
        <w:rPr>
          <w:rFonts w:ascii="Arial" w:hAnsi="Arial" w:cs="Arial"/>
          <w:sz w:val="21"/>
          <w:szCs w:val="21"/>
        </w:rPr>
        <w:t xml:space="preserve"> posiadanego przez Zamawiającego (z menu aplikacji).</w:t>
      </w:r>
    </w:p>
    <w:p w14:paraId="3554EEC2" w14:textId="6B263EC7" w:rsidR="0099202E" w:rsidRPr="00D03E5A" w:rsidRDefault="0099202E" w:rsidP="006740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musi posiadać możliwość </w:t>
      </w:r>
      <w:r w:rsidRPr="00D03E5A">
        <w:rPr>
          <w:rFonts w:ascii="Arial" w:hAnsi="Arial" w:cs="Arial"/>
          <w:b/>
          <w:sz w:val="21"/>
          <w:szCs w:val="21"/>
        </w:rPr>
        <w:t>rozbudowy interfejsu użyt</w:t>
      </w:r>
      <w:r w:rsidR="005A4537" w:rsidRPr="00D03E5A">
        <w:rPr>
          <w:rFonts w:ascii="Arial" w:hAnsi="Arial" w:cs="Arial"/>
          <w:b/>
          <w:sz w:val="21"/>
          <w:szCs w:val="21"/>
        </w:rPr>
        <w:t>kownika poprzez udostępnienie mechanizmu automatyzacji importu dokumentów ze źródła zewnętrznego</w:t>
      </w:r>
      <w:r w:rsidRPr="00D03E5A">
        <w:rPr>
          <w:rFonts w:ascii="Arial" w:hAnsi="Arial" w:cs="Arial"/>
          <w:sz w:val="21"/>
          <w:szCs w:val="21"/>
        </w:rPr>
        <w:t>.</w:t>
      </w:r>
    </w:p>
    <w:p w14:paraId="16586637" w14:textId="77777777" w:rsidR="0099202E" w:rsidRPr="00D03E5A" w:rsidRDefault="0099202E" w:rsidP="003416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musi posiadać </w:t>
      </w:r>
      <w:r w:rsidRPr="00D03E5A">
        <w:rPr>
          <w:rFonts w:ascii="Arial" w:hAnsi="Arial" w:cs="Arial"/>
          <w:b/>
          <w:sz w:val="21"/>
          <w:szCs w:val="21"/>
        </w:rPr>
        <w:t>konstrukcję modułową</w:t>
      </w:r>
      <w:r w:rsidRPr="00D03E5A">
        <w:rPr>
          <w:rFonts w:ascii="Arial" w:hAnsi="Arial" w:cs="Arial"/>
          <w:sz w:val="21"/>
          <w:szCs w:val="21"/>
        </w:rPr>
        <w:t>, z możliwością niezależnego, stopniowego uruchamiania różnych funkcjonalności.</w:t>
      </w:r>
    </w:p>
    <w:p w14:paraId="52F9B9BA" w14:textId="0FB054E9" w:rsidR="0099202E" w:rsidRPr="00A172B6" w:rsidRDefault="0099202E" w:rsidP="00A172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musi charakteryzować się </w:t>
      </w:r>
      <w:r w:rsidRPr="00D03E5A">
        <w:rPr>
          <w:rFonts w:ascii="Arial" w:hAnsi="Arial" w:cs="Arial"/>
          <w:b/>
          <w:sz w:val="21"/>
          <w:szCs w:val="21"/>
        </w:rPr>
        <w:t>elastycznymi mechanizmami konfiguracji</w:t>
      </w:r>
      <w:r w:rsidRPr="00D03E5A">
        <w:rPr>
          <w:rFonts w:ascii="Arial" w:hAnsi="Arial" w:cs="Arial"/>
          <w:sz w:val="21"/>
          <w:szCs w:val="21"/>
        </w:rPr>
        <w:t xml:space="preserve"> zapewniającymi przystosowanie Systemu do zmian zachodzących w organizacji </w:t>
      </w:r>
      <w:r w:rsidRPr="00A172B6">
        <w:rPr>
          <w:rFonts w:ascii="Arial" w:hAnsi="Arial" w:cs="Arial"/>
          <w:sz w:val="21"/>
          <w:szCs w:val="21"/>
        </w:rPr>
        <w:t>Zamawiającego</w:t>
      </w:r>
      <w:r w:rsidR="00B374A5" w:rsidRPr="00A172B6">
        <w:rPr>
          <w:rFonts w:ascii="Arial" w:hAnsi="Arial" w:cs="Arial"/>
          <w:sz w:val="21"/>
          <w:szCs w:val="21"/>
        </w:rPr>
        <w:t xml:space="preserve"> do wykonania przez Zamawiającego</w:t>
      </w:r>
      <w:r w:rsidRPr="00A172B6">
        <w:rPr>
          <w:rFonts w:ascii="Arial" w:hAnsi="Arial" w:cs="Arial"/>
          <w:sz w:val="21"/>
          <w:szCs w:val="21"/>
        </w:rPr>
        <w:t>.</w:t>
      </w:r>
    </w:p>
    <w:p w14:paraId="33F319CA" w14:textId="78BDBF4A" w:rsidR="002776AB" w:rsidRPr="00A172B6" w:rsidRDefault="002776AB" w:rsidP="00A172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System pozwala na przypisanie lub modyfikację informacji handlowych (np. zgoda na przetwarzanie danych osobowych, zgoda na otrzymywanie materiałów reklamowych itp.) zakładanym lub istniejącym kontrahentom.</w:t>
      </w:r>
    </w:p>
    <w:p w14:paraId="07D9380E" w14:textId="5A9B19E1" w:rsidR="0048749B" w:rsidRPr="00A172B6" w:rsidRDefault="0048749B" w:rsidP="00A172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>System powinien mieć możliwość rozbudowy o Hurtownię Danych.</w:t>
      </w:r>
    </w:p>
    <w:p w14:paraId="5156E904" w14:textId="22CFB380" w:rsidR="0099202E" w:rsidRPr="00D03E5A" w:rsidRDefault="0099202E" w:rsidP="00A172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72B6">
        <w:rPr>
          <w:rFonts w:ascii="Arial" w:hAnsi="Arial" w:cs="Arial"/>
          <w:sz w:val="21"/>
          <w:szCs w:val="21"/>
        </w:rPr>
        <w:t xml:space="preserve">System musi być zintegrowany i umożliwiać </w:t>
      </w:r>
      <w:r w:rsidRPr="00A172B6">
        <w:rPr>
          <w:rFonts w:ascii="Arial" w:hAnsi="Arial" w:cs="Arial"/>
          <w:b/>
          <w:sz w:val="21"/>
          <w:szCs w:val="21"/>
        </w:rPr>
        <w:t>jednoczesną pracę</w:t>
      </w:r>
      <w:r w:rsidRPr="00A172B6">
        <w:rPr>
          <w:rFonts w:ascii="Arial" w:hAnsi="Arial" w:cs="Arial"/>
          <w:sz w:val="21"/>
          <w:szCs w:val="21"/>
        </w:rPr>
        <w:t xml:space="preserve"> na danych dla wielu użytkowników</w:t>
      </w:r>
      <w:r w:rsidR="00BD3DC0" w:rsidRPr="00A172B6">
        <w:rPr>
          <w:rFonts w:ascii="Arial" w:hAnsi="Arial" w:cs="Arial"/>
          <w:sz w:val="21"/>
          <w:szCs w:val="21"/>
        </w:rPr>
        <w:t xml:space="preserve"> </w:t>
      </w:r>
      <w:r w:rsidR="00BD3DC0" w:rsidRPr="00D03E5A">
        <w:rPr>
          <w:rFonts w:ascii="Arial" w:hAnsi="Arial" w:cs="Arial"/>
          <w:sz w:val="21"/>
          <w:szCs w:val="21"/>
        </w:rPr>
        <w:t>w wielu modułach</w:t>
      </w:r>
      <w:r w:rsidR="00347F9A" w:rsidRPr="00D03E5A">
        <w:rPr>
          <w:rFonts w:ascii="Arial" w:hAnsi="Arial" w:cs="Arial"/>
          <w:sz w:val="21"/>
          <w:szCs w:val="21"/>
          <w:lang w:eastAsia="ar-SA"/>
        </w:rPr>
        <w:t xml:space="preserve"> </w:t>
      </w:r>
      <w:r w:rsidR="00347F9A" w:rsidRPr="00D03E5A">
        <w:rPr>
          <w:rFonts w:ascii="Arial" w:hAnsi="Arial" w:cs="Arial"/>
          <w:sz w:val="21"/>
          <w:szCs w:val="21"/>
        </w:rPr>
        <w:t>zgodnie z ilością wykupionych  licencji na użytkowników na poszczególne moduły i obszary funkcjonalne</w:t>
      </w:r>
      <w:r w:rsidRPr="00D03E5A">
        <w:rPr>
          <w:rFonts w:ascii="Arial" w:hAnsi="Arial" w:cs="Arial"/>
          <w:sz w:val="21"/>
          <w:szCs w:val="21"/>
        </w:rPr>
        <w:t>.</w:t>
      </w:r>
    </w:p>
    <w:p w14:paraId="0E360D22" w14:textId="77777777" w:rsidR="0099202E" w:rsidRPr="00D03E5A" w:rsidRDefault="0099202E" w:rsidP="003416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Proponowany system musi </w:t>
      </w:r>
      <w:r w:rsidRPr="00D03E5A">
        <w:rPr>
          <w:rFonts w:ascii="Arial" w:hAnsi="Arial" w:cs="Arial"/>
          <w:b/>
          <w:sz w:val="21"/>
          <w:szCs w:val="21"/>
        </w:rPr>
        <w:t>umożliwiać budowę wielowymiarowej struktury kont w planie kont.</w:t>
      </w:r>
      <w:r w:rsidRPr="00D03E5A">
        <w:rPr>
          <w:rFonts w:ascii="Arial" w:hAnsi="Arial" w:cs="Arial"/>
          <w:sz w:val="21"/>
          <w:szCs w:val="21"/>
        </w:rPr>
        <w:t xml:space="preserve"> Ujęcie syntetyczne i analityczne w księdze głównej. Mechanizmy alokacji transakcji finansowych na poszczególne segmenty finansowe według zadanych lub dynamicznie wyliczanych kluczy podziału. Brak ograniczeń w budowie konta w zakresie ilości analityki, tworzenia katalogów informacyjnych </w:t>
      </w:r>
      <w:r w:rsidR="00B83540" w:rsidRPr="00D03E5A">
        <w:rPr>
          <w:rFonts w:ascii="Arial" w:hAnsi="Arial" w:cs="Arial"/>
          <w:sz w:val="21"/>
          <w:szCs w:val="21"/>
        </w:rPr>
        <w:t xml:space="preserve">oraz słowników </w:t>
      </w:r>
      <w:r w:rsidRPr="00D03E5A">
        <w:rPr>
          <w:rFonts w:ascii="Arial" w:hAnsi="Arial" w:cs="Arial"/>
          <w:sz w:val="21"/>
          <w:szCs w:val="21"/>
        </w:rPr>
        <w:t>na kontach (dostawcy, klienci, źródła finansowania).</w:t>
      </w:r>
    </w:p>
    <w:p w14:paraId="7CDB888C" w14:textId="0450CE3D" w:rsidR="000C7E2E" w:rsidRPr="00D03E5A" w:rsidRDefault="0030553E" w:rsidP="0030553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posiada możliwość tworzenia </w:t>
      </w:r>
      <w:r w:rsidR="00FB3074">
        <w:rPr>
          <w:rFonts w:ascii="Arial" w:hAnsi="Arial" w:cs="Arial"/>
          <w:b/>
          <w:sz w:val="21"/>
          <w:szCs w:val="21"/>
        </w:rPr>
        <w:t>dowolnej ilości</w:t>
      </w:r>
      <w:r w:rsidRPr="00D03E5A">
        <w:rPr>
          <w:rFonts w:ascii="Arial" w:hAnsi="Arial" w:cs="Arial"/>
          <w:b/>
          <w:sz w:val="21"/>
          <w:szCs w:val="21"/>
        </w:rPr>
        <w:t xml:space="preserve"> dodatkowych wymiarów</w:t>
      </w:r>
      <w:r w:rsidRPr="00D03E5A">
        <w:rPr>
          <w:rFonts w:ascii="Arial" w:hAnsi="Arial" w:cs="Arial"/>
          <w:sz w:val="21"/>
          <w:szCs w:val="21"/>
        </w:rPr>
        <w:t xml:space="preserve"> analitycznych np. KUP, NKUP; koszty kwalifikowane, niekwalifikowane itp.</w:t>
      </w:r>
    </w:p>
    <w:p w14:paraId="4AA27A30" w14:textId="099BA896" w:rsidR="00303DF3" w:rsidRPr="00D03E5A" w:rsidRDefault="00303DF3" w:rsidP="003416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pozwala na </w:t>
      </w:r>
      <w:r w:rsidRPr="00D03E5A">
        <w:rPr>
          <w:rFonts w:ascii="Arial" w:hAnsi="Arial" w:cs="Arial"/>
          <w:b/>
          <w:sz w:val="21"/>
          <w:szCs w:val="21"/>
        </w:rPr>
        <w:t>tworzenie wielu rodzajów kluczy podziałowych</w:t>
      </w:r>
      <w:r w:rsidRPr="00D03E5A">
        <w:rPr>
          <w:rFonts w:ascii="Arial" w:hAnsi="Arial" w:cs="Arial"/>
          <w:sz w:val="21"/>
          <w:szCs w:val="21"/>
        </w:rPr>
        <w:t xml:space="preserve"> tworzonych na podstawie danych zewnętrznych jak i z danych ze wszystkich modułów systemu</w:t>
      </w:r>
      <w:r w:rsidR="00C00BD5" w:rsidRPr="00D03E5A">
        <w:rPr>
          <w:rFonts w:ascii="Arial" w:hAnsi="Arial" w:cs="Arial"/>
          <w:sz w:val="21"/>
          <w:szCs w:val="21"/>
        </w:rPr>
        <w:t xml:space="preserve"> po dokonaniu analizy przedwdrożeniowej</w:t>
      </w:r>
      <w:r w:rsidRPr="00D03E5A">
        <w:rPr>
          <w:rFonts w:ascii="Arial" w:hAnsi="Arial" w:cs="Arial"/>
          <w:sz w:val="21"/>
          <w:szCs w:val="21"/>
        </w:rPr>
        <w:t>.</w:t>
      </w:r>
    </w:p>
    <w:p w14:paraId="5986F6F2" w14:textId="4602B7C3" w:rsidR="0099202E" w:rsidRPr="00D03E5A" w:rsidRDefault="0099202E" w:rsidP="00B374A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ma gwarantować </w:t>
      </w:r>
      <w:r w:rsidRPr="00D03E5A">
        <w:rPr>
          <w:rFonts w:ascii="Arial" w:hAnsi="Arial" w:cs="Arial"/>
          <w:b/>
          <w:sz w:val="21"/>
          <w:szCs w:val="21"/>
        </w:rPr>
        <w:t>uzyskanie</w:t>
      </w:r>
      <w:r w:rsidRPr="00D03E5A">
        <w:rPr>
          <w:rFonts w:ascii="Arial" w:hAnsi="Arial" w:cs="Arial"/>
          <w:sz w:val="21"/>
          <w:szCs w:val="21"/>
        </w:rPr>
        <w:t xml:space="preserve"> </w:t>
      </w:r>
      <w:r w:rsidRPr="00D03E5A">
        <w:rPr>
          <w:rFonts w:ascii="Arial" w:hAnsi="Arial" w:cs="Arial"/>
          <w:b/>
          <w:sz w:val="21"/>
          <w:szCs w:val="21"/>
        </w:rPr>
        <w:t>przekrojów informacyjnych</w:t>
      </w:r>
      <w:r w:rsidRPr="00D03E5A">
        <w:rPr>
          <w:rFonts w:ascii="Arial" w:hAnsi="Arial" w:cs="Arial"/>
          <w:sz w:val="21"/>
          <w:szCs w:val="21"/>
        </w:rPr>
        <w:t xml:space="preserve">, danych finansowych w ujęciu zgodnym z rokiem kalendarzowym oraz kwartalnym i miesięcznym w przekrojach funkcjonalności FK i szeroko rozbudowanej funkcjonalności rachunkowości zarządczej i zarządzania projektami. </w:t>
      </w:r>
    </w:p>
    <w:p w14:paraId="42C1404C" w14:textId="12F5B9A7" w:rsidR="0099202E" w:rsidRPr="00D03E5A" w:rsidRDefault="0099202E" w:rsidP="006451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musi posiadać wbudowane mechanizmy pozwalające na uzyskanie </w:t>
      </w:r>
      <w:r w:rsidRPr="00D03E5A">
        <w:rPr>
          <w:rFonts w:ascii="Arial" w:hAnsi="Arial" w:cs="Arial"/>
          <w:b/>
          <w:sz w:val="21"/>
          <w:szCs w:val="21"/>
        </w:rPr>
        <w:t xml:space="preserve">informacji dla potrzeb rachunkowości zarządczej </w:t>
      </w:r>
      <w:r w:rsidRPr="00D03E5A">
        <w:rPr>
          <w:rFonts w:ascii="Arial" w:hAnsi="Arial" w:cs="Arial"/>
          <w:sz w:val="21"/>
          <w:szCs w:val="21"/>
        </w:rPr>
        <w:t>(zgodny z projektem) dostępne dla uży</w:t>
      </w:r>
      <w:r w:rsidR="003416F9" w:rsidRPr="00D03E5A">
        <w:rPr>
          <w:rFonts w:ascii="Arial" w:hAnsi="Arial" w:cs="Arial"/>
          <w:sz w:val="21"/>
          <w:szCs w:val="21"/>
        </w:rPr>
        <w:t>tkownika</w:t>
      </w:r>
      <w:r w:rsidRPr="00D03E5A">
        <w:rPr>
          <w:rFonts w:ascii="Arial" w:hAnsi="Arial" w:cs="Arial"/>
          <w:sz w:val="21"/>
          <w:szCs w:val="21"/>
        </w:rPr>
        <w:t xml:space="preserve"> zgodnie z jego uprawnieniami</w:t>
      </w:r>
      <w:r w:rsidR="00516315" w:rsidRPr="00D03E5A">
        <w:rPr>
          <w:rFonts w:ascii="Arial" w:hAnsi="Arial" w:cs="Arial"/>
          <w:sz w:val="21"/>
          <w:szCs w:val="21"/>
        </w:rPr>
        <w:t xml:space="preserve"> po dokonaniu analizy przedwdrożeniowej</w:t>
      </w:r>
      <w:r w:rsidRPr="00D03E5A">
        <w:rPr>
          <w:rFonts w:ascii="Arial" w:hAnsi="Arial" w:cs="Arial"/>
          <w:sz w:val="21"/>
          <w:szCs w:val="21"/>
        </w:rPr>
        <w:t>.</w:t>
      </w:r>
    </w:p>
    <w:p w14:paraId="6229341F" w14:textId="673BB8E9" w:rsidR="0099202E" w:rsidRPr="00D03E5A" w:rsidRDefault="0099202E" w:rsidP="00B374A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lastRenderedPageBreak/>
        <w:t xml:space="preserve">System musi umożliwiać </w:t>
      </w:r>
      <w:r w:rsidRPr="00D03E5A">
        <w:rPr>
          <w:rFonts w:ascii="Arial" w:hAnsi="Arial" w:cs="Arial"/>
          <w:b/>
          <w:sz w:val="21"/>
          <w:szCs w:val="21"/>
        </w:rPr>
        <w:t xml:space="preserve">podgląd, wydruk i zapis w wersji elektronicznej wszystkich raportów </w:t>
      </w:r>
      <w:r w:rsidRPr="00D03E5A">
        <w:rPr>
          <w:rFonts w:ascii="Arial" w:hAnsi="Arial" w:cs="Arial"/>
          <w:sz w:val="21"/>
          <w:szCs w:val="21"/>
        </w:rPr>
        <w:t>zdefiniowanych przez dostawcę oraz raportów definiowanych przez użytkownika przy założeniu, że każda informacja wprowadzona do systemu może być umieszczona na raporcie.</w:t>
      </w:r>
      <w:bookmarkStart w:id="10" w:name="_GoBack"/>
      <w:bookmarkEnd w:id="10"/>
    </w:p>
    <w:p w14:paraId="61C16532" w14:textId="5EB53453" w:rsidR="0099202E" w:rsidRPr="00D03E5A" w:rsidRDefault="0099202E" w:rsidP="003416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W przypadku edycji dużej ilości danych o jednorodnej postaci (np. zmiana parametru konta itp.) musi istnieć możliwość </w:t>
      </w:r>
      <w:r w:rsidRPr="00D03E5A">
        <w:rPr>
          <w:rFonts w:ascii="Arial" w:hAnsi="Arial" w:cs="Arial"/>
          <w:b/>
          <w:sz w:val="21"/>
          <w:szCs w:val="21"/>
        </w:rPr>
        <w:t>szybkiego wprowadzania danych, a także możliwość grupowego wprowadzania danych</w:t>
      </w:r>
      <w:r w:rsidR="00B374A5" w:rsidRPr="00D03E5A">
        <w:rPr>
          <w:rFonts w:ascii="Arial" w:hAnsi="Arial" w:cs="Arial"/>
          <w:b/>
          <w:sz w:val="21"/>
          <w:szCs w:val="21"/>
        </w:rPr>
        <w:t xml:space="preserve">, </w:t>
      </w:r>
      <w:r w:rsidR="00B374A5" w:rsidRPr="00D03E5A">
        <w:rPr>
          <w:rFonts w:ascii="Arial" w:hAnsi="Arial" w:cs="Arial"/>
          <w:sz w:val="21"/>
          <w:szCs w:val="21"/>
        </w:rPr>
        <w:t>np. import z Excel</w:t>
      </w:r>
      <w:r w:rsidR="00547E60" w:rsidRPr="00D03E5A">
        <w:rPr>
          <w:rFonts w:ascii="Arial" w:hAnsi="Arial" w:cs="Arial"/>
          <w:sz w:val="21"/>
          <w:szCs w:val="21"/>
        </w:rPr>
        <w:t>, możliwość kopiowania danego rodzaju księgowania.</w:t>
      </w:r>
    </w:p>
    <w:p w14:paraId="53542A7F" w14:textId="77777777" w:rsidR="0099202E" w:rsidRPr="00D03E5A" w:rsidRDefault="0099202E" w:rsidP="003416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musi zapewniać </w:t>
      </w:r>
      <w:r w:rsidRPr="00D03E5A">
        <w:rPr>
          <w:rFonts w:ascii="Arial" w:hAnsi="Arial" w:cs="Arial"/>
          <w:b/>
          <w:sz w:val="21"/>
          <w:szCs w:val="21"/>
        </w:rPr>
        <w:t>jednolity interfejs użytkownika dla wszystkich obszarów</w:t>
      </w:r>
      <w:r w:rsidRPr="00D03E5A">
        <w:rPr>
          <w:rFonts w:ascii="Arial" w:hAnsi="Arial" w:cs="Arial"/>
          <w:sz w:val="21"/>
          <w:szCs w:val="21"/>
        </w:rPr>
        <w:t xml:space="preserve">, a funkcje powtarzające się w różnych modułach powinny być dostępne dla użytkownika pod taką samą nazwą w menu i pod takim samym klawiszem skrótu, zapewniając w maksymalny sposób jednolitość obsługi. </w:t>
      </w:r>
    </w:p>
    <w:p w14:paraId="5EEF233A" w14:textId="77777777" w:rsidR="0099202E" w:rsidRPr="00D03E5A" w:rsidRDefault="0099202E" w:rsidP="003416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musi zapewnić </w:t>
      </w:r>
      <w:r w:rsidRPr="00D03E5A">
        <w:rPr>
          <w:rFonts w:ascii="Arial" w:hAnsi="Arial" w:cs="Arial"/>
          <w:b/>
          <w:sz w:val="21"/>
          <w:szCs w:val="21"/>
        </w:rPr>
        <w:t>dostęp do wszystkich danych w czasie rzeczywistym</w:t>
      </w:r>
      <w:r w:rsidRPr="00D03E5A">
        <w:rPr>
          <w:rFonts w:ascii="Arial" w:hAnsi="Arial" w:cs="Arial"/>
          <w:sz w:val="21"/>
          <w:szCs w:val="21"/>
        </w:rPr>
        <w:t>. System musi zapewnić mechanizmy alarmowania poszczególnych użytkowników systemu o zbliżającym się końcu ważności obowiązujących informacji lub zdarzeń.</w:t>
      </w:r>
    </w:p>
    <w:p w14:paraId="172740CA" w14:textId="1F4028A3" w:rsidR="0099202E" w:rsidRPr="00D03E5A" w:rsidRDefault="0099202E" w:rsidP="003416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musi zapewnić </w:t>
      </w:r>
      <w:r w:rsidRPr="00D03E5A">
        <w:rPr>
          <w:rFonts w:ascii="Arial" w:hAnsi="Arial" w:cs="Arial"/>
          <w:b/>
          <w:sz w:val="21"/>
          <w:szCs w:val="21"/>
        </w:rPr>
        <w:t xml:space="preserve">mechanizmy alarmowania poszczególnych użytkowników </w:t>
      </w:r>
      <w:r w:rsidRPr="00D03E5A">
        <w:rPr>
          <w:rFonts w:ascii="Arial" w:hAnsi="Arial" w:cs="Arial"/>
          <w:sz w:val="21"/>
          <w:szCs w:val="21"/>
        </w:rPr>
        <w:t>systemu o zmianach wprowadzonych przez innych użytkowników na podstawie określonych wcześniej reguł</w:t>
      </w:r>
      <w:r w:rsidR="00971995" w:rsidRPr="00D03E5A">
        <w:rPr>
          <w:rFonts w:ascii="Arial" w:hAnsi="Arial" w:cs="Arial"/>
          <w:sz w:val="21"/>
          <w:szCs w:val="21"/>
        </w:rPr>
        <w:t xml:space="preserve"> w trakcie analizy przedwdrożeniowej</w:t>
      </w:r>
      <w:r w:rsidRPr="00D03E5A">
        <w:rPr>
          <w:rFonts w:ascii="Arial" w:hAnsi="Arial" w:cs="Arial"/>
          <w:sz w:val="21"/>
          <w:szCs w:val="21"/>
        </w:rPr>
        <w:t xml:space="preserve">. </w:t>
      </w:r>
    </w:p>
    <w:p w14:paraId="57ED3B41" w14:textId="77777777" w:rsidR="0099202E" w:rsidRPr="00D03E5A" w:rsidRDefault="0099202E" w:rsidP="003416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System musi posiadać </w:t>
      </w:r>
      <w:r w:rsidRPr="00D03E5A">
        <w:rPr>
          <w:rFonts w:ascii="Arial" w:hAnsi="Arial" w:cs="Arial"/>
          <w:b/>
          <w:sz w:val="21"/>
          <w:szCs w:val="21"/>
        </w:rPr>
        <w:t xml:space="preserve">mechanizm kontroli przepływu procesów wewnątrz organizacji </w:t>
      </w:r>
      <w:r w:rsidRPr="00D03E5A">
        <w:rPr>
          <w:rFonts w:ascii="Arial" w:hAnsi="Arial" w:cs="Arial"/>
          <w:sz w:val="21"/>
          <w:szCs w:val="21"/>
        </w:rPr>
        <w:t>(</w:t>
      </w:r>
      <w:r w:rsidR="00303DF3" w:rsidRPr="00D03E5A">
        <w:rPr>
          <w:rFonts w:ascii="Arial" w:hAnsi="Arial" w:cs="Arial"/>
          <w:sz w:val="21"/>
          <w:szCs w:val="21"/>
        </w:rPr>
        <w:t>Workflow</w:t>
      </w:r>
      <w:r w:rsidRPr="00D03E5A">
        <w:rPr>
          <w:rFonts w:ascii="Arial" w:hAnsi="Arial" w:cs="Arial"/>
          <w:sz w:val="21"/>
          <w:szCs w:val="21"/>
        </w:rPr>
        <w:t>) z możliwością rozbudowy i dostosowania do potrzeb Zamawiającego.</w:t>
      </w:r>
    </w:p>
    <w:p w14:paraId="43071D75" w14:textId="77777777" w:rsidR="0099202E" w:rsidRPr="00D03E5A" w:rsidRDefault="0099202E" w:rsidP="003416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Wymagana jest </w:t>
      </w:r>
      <w:r w:rsidRPr="00D03E5A">
        <w:rPr>
          <w:rFonts w:ascii="Arial" w:hAnsi="Arial" w:cs="Arial"/>
          <w:b/>
          <w:sz w:val="21"/>
          <w:szCs w:val="21"/>
        </w:rPr>
        <w:t>dokumentacja użytkownika do rozwiązania Systemu w języku polskim</w:t>
      </w:r>
      <w:r w:rsidRPr="00D03E5A">
        <w:rPr>
          <w:rFonts w:ascii="Arial" w:hAnsi="Arial" w:cs="Arial"/>
          <w:sz w:val="21"/>
          <w:szCs w:val="21"/>
        </w:rPr>
        <w:t xml:space="preserve"> (pomoc kontekstowa, materiały szkoleniowe, podręcznik administratora, przykładowe instrukcje stanowiskowe).</w:t>
      </w:r>
    </w:p>
    <w:p w14:paraId="0301DA1D" w14:textId="5FD68695" w:rsidR="0099202E" w:rsidRPr="00D03E5A" w:rsidRDefault="0099202E" w:rsidP="003416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In</w:t>
      </w:r>
      <w:r w:rsidR="00FB3071" w:rsidRPr="00D03E5A">
        <w:rPr>
          <w:rFonts w:ascii="Arial" w:hAnsi="Arial" w:cs="Arial"/>
          <w:sz w:val="21"/>
          <w:szCs w:val="21"/>
        </w:rPr>
        <w:t>stalacja Systemu musi obejmować</w:t>
      </w:r>
      <w:r w:rsidRPr="00D03E5A">
        <w:rPr>
          <w:rFonts w:ascii="Arial" w:hAnsi="Arial" w:cs="Arial"/>
          <w:sz w:val="21"/>
          <w:szCs w:val="21"/>
        </w:rPr>
        <w:t xml:space="preserve"> </w:t>
      </w:r>
      <w:r w:rsidRPr="00D03E5A">
        <w:rPr>
          <w:rFonts w:ascii="Arial" w:hAnsi="Arial" w:cs="Arial"/>
          <w:b/>
          <w:sz w:val="21"/>
          <w:szCs w:val="21"/>
        </w:rPr>
        <w:t>środowisko testowe</w:t>
      </w:r>
      <w:r w:rsidRPr="00D03E5A">
        <w:rPr>
          <w:rFonts w:ascii="Arial" w:hAnsi="Arial" w:cs="Arial"/>
          <w:sz w:val="21"/>
          <w:szCs w:val="21"/>
        </w:rPr>
        <w:t xml:space="preserve"> umożliwiające prowadzenie testów oraz </w:t>
      </w:r>
      <w:r w:rsidRPr="00D03E5A">
        <w:rPr>
          <w:rFonts w:ascii="Arial" w:hAnsi="Arial" w:cs="Arial"/>
          <w:b/>
          <w:sz w:val="21"/>
          <w:szCs w:val="21"/>
        </w:rPr>
        <w:t>środowisko produkcyjne</w:t>
      </w:r>
      <w:r w:rsidRPr="00D03E5A">
        <w:rPr>
          <w:rFonts w:ascii="Arial" w:hAnsi="Arial" w:cs="Arial"/>
          <w:sz w:val="21"/>
          <w:szCs w:val="21"/>
        </w:rPr>
        <w:t xml:space="preserve">. Środowiska zainstalowane zostaną na infrastrukturze informatycznej Zamawiającego zlokalizowanej w siedzibie Zamawiającego. </w:t>
      </w:r>
    </w:p>
    <w:p w14:paraId="79193E62" w14:textId="77777777" w:rsidR="00345CF7" w:rsidRPr="00D03E5A" w:rsidRDefault="00345CF7" w:rsidP="00F241C1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14:paraId="587B2A1E" w14:textId="77777777" w:rsidR="00566C98" w:rsidRPr="00D03E5A" w:rsidRDefault="00566C98" w:rsidP="00566C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1"/>
          <w:szCs w:val="21"/>
        </w:rPr>
      </w:pPr>
      <w:bookmarkStart w:id="11" w:name="_Toc392594543"/>
      <w:r w:rsidRPr="00D03E5A">
        <w:rPr>
          <w:rFonts w:ascii="Arial" w:hAnsi="Arial" w:cs="Arial"/>
          <w:b/>
          <w:sz w:val="21"/>
          <w:szCs w:val="21"/>
        </w:rPr>
        <w:t>Szczegółowe wymagania funkcjonalne i techniczne</w:t>
      </w:r>
      <w:bookmarkEnd w:id="11"/>
    </w:p>
    <w:p w14:paraId="080B9CB0" w14:textId="57BFBFE1" w:rsidR="00566C98" w:rsidRPr="00D03E5A" w:rsidRDefault="00566C98" w:rsidP="00566C98">
      <w:pPr>
        <w:ind w:left="360"/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Szczegółowe wymagania funkcjonalne i techniczne, które powinien spełniać system zostały przedstawio</w:t>
      </w:r>
      <w:r w:rsidR="00DC6473" w:rsidRPr="00D03E5A">
        <w:rPr>
          <w:rFonts w:ascii="Arial" w:hAnsi="Arial" w:cs="Arial"/>
          <w:sz w:val="21"/>
          <w:szCs w:val="21"/>
        </w:rPr>
        <w:t>ne w tabelach w Załączniku nr 10</w:t>
      </w:r>
      <w:r w:rsidRPr="00D03E5A">
        <w:rPr>
          <w:rFonts w:ascii="Arial" w:hAnsi="Arial" w:cs="Arial"/>
          <w:sz w:val="21"/>
          <w:szCs w:val="21"/>
        </w:rPr>
        <w:t xml:space="preserve"> do SIWZ (Arkusz Funkcjonalności</w:t>
      </w:r>
      <w:r w:rsidR="00DC6473" w:rsidRPr="00D03E5A">
        <w:rPr>
          <w:rFonts w:ascii="Arial" w:hAnsi="Arial" w:cs="Arial"/>
          <w:sz w:val="21"/>
          <w:szCs w:val="21"/>
        </w:rPr>
        <w:t xml:space="preserve"> Systemu</w:t>
      </w:r>
      <w:r w:rsidRPr="00D03E5A">
        <w:rPr>
          <w:rFonts w:ascii="Arial" w:hAnsi="Arial" w:cs="Arial"/>
          <w:sz w:val="21"/>
          <w:szCs w:val="21"/>
        </w:rPr>
        <w:t xml:space="preserve">). Stopień spełnienia wymogów funkcjonalnych będzie stanowić jedno z kryteriów oceny złożonej oferty. Wypełniony i złożony wraz z ofertą Arkusz Funkcjonalności </w:t>
      </w:r>
      <w:r w:rsidR="00DC6473" w:rsidRPr="00D03E5A">
        <w:rPr>
          <w:rFonts w:ascii="Arial" w:hAnsi="Arial" w:cs="Arial"/>
          <w:sz w:val="21"/>
          <w:szCs w:val="21"/>
        </w:rPr>
        <w:t xml:space="preserve">Systemu </w:t>
      </w:r>
      <w:r w:rsidRPr="00D03E5A">
        <w:rPr>
          <w:rFonts w:ascii="Arial" w:hAnsi="Arial" w:cs="Arial"/>
          <w:sz w:val="21"/>
          <w:szCs w:val="21"/>
        </w:rPr>
        <w:t>będzie stanowił załącznik do umowy.</w:t>
      </w:r>
    </w:p>
    <w:p w14:paraId="4086D2F8" w14:textId="77777777" w:rsidR="00EF2323" w:rsidRPr="00D03E5A" w:rsidRDefault="00EF2323" w:rsidP="00566C98">
      <w:pPr>
        <w:ind w:left="360"/>
        <w:jc w:val="both"/>
        <w:rPr>
          <w:rFonts w:ascii="Arial" w:hAnsi="Arial" w:cs="Arial"/>
          <w:b/>
          <w:sz w:val="21"/>
          <w:szCs w:val="21"/>
        </w:rPr>
      </w:pPr>
    </w:p>
    <w:p w14:paraId="0F58556E" w14:textId="77777777" w:rsidR="00EF2323" w:rsidRPr="00D03E5A" w:rsidRDefault="00EF2323" w:rsidP="00EF232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1"/>
          <w:szCs w:val="21"/>
        </w:rPr>
      </w:pPr>
      <w:bookmarkStart w:id="12" w:name="_Toc392594544"/>
      <w:r w:rsidRPr="00D03E5A">
        <w:rPr>
          <w:rFonts w:ascii="Arial" w:hAnsi="Arial" w:cs="Arial"/>
          <w:b/>
          <w:sz w:val="21"/>
          <w:szCs w:val="21"/>
        </w:rPr>
        <w:t>Licencje na oprogramowanie</w:t>
      </w:r>
      <w:bookmarkStart w:id="13" w:name="_Toc258760118"/>
      <w:bookmarkEnd w:id="12"/>
    </w:p>
    <w:p w14:paraId="4AD20E90" w14:textId="77777777" w:rsidR="00EF2323" w:rsidRPr="00D03E5A" w:rsidRDefault="00EF2323" w:rsidP="00EF2323">
      <w:pPr>
        <w:pStyle w:val="Akapitzlist"/>
        <w:ind w:left="720"/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Zasady licencjonowania</w:t>
      </w:r>
      <w:bookmarkEnd w:id="13"/>
      <w:r w:rsidRPr="00D03E5A">
        <w:rPr>
          <w:rFonts w:ascii="Arial" w:hAnsi="Arial" w:cs="Arial"/>
          <w:sz w:val="21"/>
          <w:szCs w:val="21"/>
        </w:rPr>
        <w:t>:</w:t>
      </w:r>
    </w:p>
    <w:p w14:paraId="77858D97" w14:textId="77777777" w:rsidR="00EF2323" w:rsidRPr="00D03E5A" w:rsidRDefault="00EF2323" w:rsidP="00EF232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Wykonawca zobowiązany jest do przedstawienia warunków licencjonowania dla każdego z e</w:t>
      </w:r>
      <w:r w:rsidR="00303DF3" w:rsidRPr="00D03E5A">
        <w:rPr>
          <w:rFonts w:ascii="Arial" w:hAnsi="Arial" w:cs="Arial"/>
          <w:sz w:val="21"/>
          <w:szCs w:val="21"/>
        </w:rPr>
        <w:t>lementów (modułu) oferowanego systemu</w:t>
      </w:r>
      <w:r w:rsidRPr="00D03E5A">
        <w:rPr>
          <w:rFonts w:ascii="Arial" w:hAnsi="Arial" w:cs="Arial"/>
          <w:sz w:val="21"/>
          <w:szCs w:val="21"/>
        </w:rPr>
        <w:t>. Zamawiający wymaga by licencja na system miała okres obowiązywania jako bezterminowa.</w:t>
      </w:r>
    </w:p>
    <w:p w14:paraId="5995CD8B" w14:textId="77777777" w:rsidR="00EF2323" w:rsidRPr="00D03E5A" w:rsidRDefault="00EF2323" w:rsidP="00EF2323">
      <w:pPr>
        <w:ind w:left="702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62FB38B7" w14:textId="77777777" w:rsidR="00EF2323" w:rsidRPr="00D03E5A" w:rsidRDefault="00EF2323" w:rsidP="00EF2323">
      <w:pPr>
        <w:ind w:left="1134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03E5A">
        <w:rPr>
          <w:rFonts w:ascii="Arial" w:hAnsi="Arial" w:cs="Arial"/>
          <w:b/>
          <w:sz w:val="21"/>
          <w:szCs w:val="21"/>
          <w:u w:val="single"/>
        </w:rPr>
        <w:t>Warunki licencjonowania elementów oferowanego Systemu Wykonawca zobowi</w:t>
      </w:r>
      <w:r w:rsidR="00D77064" w:rsidRPr="00D03E5A">
        <w:rPr>
          <w:rFonts w:ascii="Arial" w:hAnsi="Arial" w:cs="Arial"/>
          <w:b/>
          <w:sz w:val="21"/>
          <w:szCs w:val="21"/>
          <w:u w:val="single"/>
        </w:rPr>
        <w:t>ązany jest określić w Szczegółowej Kalkulacji Cenowej</w:t>
      </w:r>
    </w:p>
    <w:p w14:paraId="5ABBC1E9" w14:textId="77777777" w:rsidR="00EF2323" w:rsidRPr="00D03E5A" w:rsidRDefault="00EF2323" w:rsidP="00EF2323">
      <w:pPr>
        <w:ind w:left="702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700AE407" w14:textId="77777777" w:rsidR="00EF2323" w:rsidRPr="00D03E5A" w:rsidRDefault="00EF2323" w:rsidP="00EF2323">
      <w:pPr>
        <w:ind w:left="1134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03E5A">
        <w:rPr>
          <w:rFonts w:ascii="Arial" w:hAnsi="Arial" w:cs="Arial"/>
          <w:b/>
          <w:sz w:val="21"/>
          <w:szCs w:val="21"/>
          <w:u w:val="single"/>
        </w:rPr>
        <w:t>Całość oprogramowania musi być dostarczona w cenie oferty.</w:t>
      </w:r>
    </w:p>
    <w:p w14:paraId="6CDADF52" w14:textId="77777777" w:rsidR="00654A63" w:rsidRPr="00D03E5A" w:rsidRDefault="00654A63" w:rsidP="00EF2323">
      <w:pPr>
        <w:ind w:left="1134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23B63385" w14:textId="77777777" w:rsidR="00486F44" w:rsidRPr="00D03E5A" w:rsidRDefault="00486F44" w:rsidP="00486F4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1"/>
          <w:szCs w:val="21"/>
        </w:rPr>
      </w:pPr>
      <w:bookmarkStart w:id="14" w:name="_Toc258760124"/>
      <w:bookmarkStart w:id="15" w:name="_Toc392594545"/>
      <w:r w:rsidRPr="00D03E5A">
        <w:rPr>
          <w:rFonts w:ascii="Arial" w:hAnsi="Arial" w:cs="Arial"/>
          <w:b/>
          <w:sz w:val="21"/>
          <w:szCs w:val="21"/>
        </w:rPr>
        <w:t>Szkolenia</w:t>
      </w:r>
      <w:bookmarkEnd w:id="14"/>
      <w:bookmarkEnd w:id="15"/>
    </w:p>
    <w:p w14:paraId="1FE329FE" w14:textId="77777777" w:rsidR="00486F44" w:rsidRPr="00D03E5A" w:rsidRDefault="00486F44" w:rsidP="00486F4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Wykonawca jest zobowiązany przeprowadzić:</w:t>
      </w:r>
    </w:p>
    <w:p w14:paraId="68CEC359" w14:textId="77777777" w:rsidR="00486F44" w:rsidRPr="00D03E5A" w:rsidRDefault="00177D8B" w:rsidP="00486F4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Szkolenia projektowe dla osób </w:t>
      </w:r>
      <w:r w:rsidR="00486F44" w:rsidRPr="00D03E5A">
        <w:rPr>
          <w:rFonts w:ascii="Arial" w:hAnsi="Arial" w:cs="Arial"/>
          <w:sz w:val="21"/>
          <w:szCs w:val="21"/>
        </w:rPr>
        <w:t>wyznaczonych przez Zamawiającego, w szczególności Pracowników (członków zespołu pracującego przy Analizie Przedwdrożeniowej), obejmujących zapoznanie się z elementami Systemu i stosowaną terminologią w zakresie realizacji w ra</w:t>
      </w:r>
      <w:r w:rsidRPr="00D03E5A">
        <w:rPr>
          <w:rFonts w:ascii="Arial" w:hAnsi="Arial" w:cs="Arial"/>
          <w:sz w:val="21"/>
          <w:szCs w:val="21"/>
        </w:rPr>
        <w:t>mach wdrożenia</w:t>
      </w:r>
      <w:r w:rsidR="00486F44" w:rsidRPr="00D03E5A">
        <w:rPr>
          <w:rFonts w:ascii="Arial" w:hAnsi="Arial" w:cs="Arial"/>
          <w:sz w:val="21"/>
          <w:szCs w:val="21"/>
        </w:rPr>
        <w:t xml:space="preserve">. Liczba osób uczestniczących w szkoleniu uzależniona jest od określonego przez Wykonawcę zapotrzebowania na Pracowników Zamawiającego. Zamawiający przewiduje, że liczba osób uczestniczących w szkoleniu to </w:t>
      </w:r>
      <w:r w:rsidRPr="00D03E5A">
        <w:rPr>
          <w:rFonts w:ascii="Arial" w:hAnsi="Arial" w:cs="Arial"/>
          <w:sz w:val="21"/>
          <w:szCs w:val="21"/>
        </w:rPr>
        <w:t xml:space="preserve">maksymalnie </w:t>
      </w:r>
      <w:r w:rsidR="00486F44" w:rsidRPr="00D03E5A">
        <w:rPr>
          <w:rFonts w:ascii="Arial" w:hAnsi="Arial" w:cs="Arial"/>
          <w:sz w:val="21"/>
          <w:szCs w:val="21"/>
        </w:rPr>
        <w:t>10 osób.</w:t>
      </w:r>
    </w:p>
    <w:p w14:paraId="5F291182" w14:textId="77777777" w:rsidR="00486F44" w:rsidRPr="00D03E5A" w:rsidRDefault="00486F44" w:rsidP="00486F4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lastRenderedPageBreak/>
        <w:t xml:space="preserve">Szkolenia dla Administratorów - w zakresie gwarantującym transfer wiedzy umożliwiającej samodzielną administrację i eksploatację dostarczanego w ramach wdrożenia Systemu. </w:t>
      </w:r>
      <w:r w:rsidR="00E41F20" w:rsidRPr="00D03E5A">
        <w:rPr>
          <w:rFonts w:ascii="Arial" w:hAnsi="Arial" w:cs="Arial"/>
          <w:sz w:val="21"/>
          <w:szCs w:val="21"/>
        </w:rPr>
        <w:t>Maksymalna liczba osób do przeszkolenia: 2.</w:t>
      </w:r>
    </w:p>
    <w:p w14:paraId="4591A2CF" w14:textId="77777777" w:rsidR="00486F44" w:rsidRPr="00D03E5A" w:rsidRDefault="00486F44" w:rsidP="00486F44">
      <w:pPr>
        <w:pStyle w:val="Podpunkt"/>
        <w:tabs>
          <w:tab w:val="clear" w:pos="1134"/>
        </w:tabs>
        <w:spacing w:after="0"/>
        <w:ind w:left="1069" w:firstLine="0"/>
        <w:rPr>
          <w:rFonts w:cs="Arial"/>
          <w:sz w:val="21"/>
          <w:szCs w:val="21"/>
        </w:rPr>
      </w:pPr>
    </w:p>
    <w:p w14:paraId="7F1FBF54" w14:textId="77777777" w:rsidR="00486F44" w:rsidRPr="00D03E5A" w:rsidRDefault="00486F44" w:rsidP="00486F44">
      <w:pPr>
        <w:pStyle w:val="Punkt"/>
        <w:tabs>
          <w:tab w:val="clear" w:pos="709"/>
        </w:tabs>
        <w:spacing w:after="0"/>
        <w:ind w:firstLine="0"/>
        <w:rPr>
          <w:rFonts w:cs="Arial"/>
          <w:sz w:val="21"/>
          <w:szCs w:val="21"/>
        </w:rPr>
      </w:pPr>
      <w:r w:rsidRPr="00D03E5A">
        <w:rPr>
          <w:rFonts w:cs="Arial"/>
          <w:sz w:val="21"/>
          <w:szCs w:val="21"/>
        </w:rPr>
        <w:t>Wykonawca zobowiązuje się zapewnić w szczególności wykładowcę, materiały szkoleniowe, opracowanie zestawu ćwiczeń i testów sprawdzających. Wykładowca powinien posiadać należyte doświadczenie szkoleniowe i zawodowe, pozwalające na realizację celów szkolenia. W szczególności wykładowca powinien dysponować odpowiednim certyfikatem producenta dostarczanych w ramach wykonania wdrożenia elementów Systemu.</w:t>
      </w:r>
    </w:p>
    <w:p w14:paraId="7FFBFB70" w14:textId="77777777" w:rsidR="00486F44" w:rsidRPr="00D03E5A" w:rsidRDefault="00486F44" w:rsidP="00486F44">
      <w:pPr>
        <w:pStyle w:val="Punkt"/>
        <w:tabs>
          <w:tab w:val="clear" w:pos="709"/>
        </w:tabs>
        <w:spacing w:after="0"/>
        <w:ind w:firstLine="0"/>
        <w:rPr>
          <w:rFonts w:cs="Arial"/>
          <w:sz w:val="21"/>
          <w:szCs w:val="21"/>
        </w:rPr>
      </w:pPr>
    </w:p>
    <w:p w14:paraId="00E9F6B2" w14:textId="77777777" w:rsidR="00486F44" w:rsidRPr="00D03E5A" w:rsidRDefault="00486F44" w:rsidP="00486F44">
      <w:pPr>
        <w:pStyle w:val="Punkt"/>
        <w:tabs>
          <w:tab w:val="clear" w:pos="709"/>
        </w:tabs>
        <w:spacing w:after="0"/>
        <w:ind w:firstLine="0"/>
        <w:rPr>
          <w:rFonts w:cs="Arial"/>
          <w:color w:val="FF0000"/>
          <w:sz w:val="21"/>
          <w:szCs w:val="21"/>
        </w:rPr>
      </w:pPr>
      <w:r w:rsidRPr="00D03E5A">
        <w:rPr>
          <w:rFonts w:cs="Arial"/>
          <w:sz w:val="21"/>
          <w:szCs w:val="21"/>
        </w:rPr>
        <w:t xml:space="preserve">Zamawiający udostępni salę oraz komputery podłączone do </w:t>
      </w:r>
      <w:r w:rsidR="00BB1E46" w:rsidRPr="00D03E5A">
        <w:rPr>
          <w:rFonts w:cs="Arial"/>
          <w:sz w:val="21"/>
          <w:szCs w:val="21"/>
        </w:rPr>
        <w:t>sieci w liczbie dostosowanej do liczby uczestników szkolenia</w:t>
      </w:r>
      <w:r w:rsidRPr="00D03E5A">
        <w:rPr>
          <w:rFonts w:cs="Arial"/>
          <w:sz w:val="21"/>
          <w:szCs w:val="21"/>
        </w:rPr>
        <w:t>.</w:t>
      </w:r>
    </w:p>
    <w:p w14:paraId="2AA9B9A5" w14:textId="65FA654A" w:rsidR="00486F44" w:rsidRPr="00A172B6" w:rsidRDefault="00486F44" w:rsidP="00486F44">
      <w:pPr>
        <w:pStyle w:val="Punkt"/>
        <w:tabs>
          <w:tab w:val="clear" w:pos="709"/>
        </w:tabs>
        <w:spacing w:after="0"/>
        <w:ind w:firstLine="0"/>
        <w:rPr>
          <w:rFonts w:cs="Arial"/>
          <w:sz w:val="21"/>
          <w:szCs w:val="21"/>
        </w:rPr>
      </w:pPr>
      <w:r w:rsidRPr="00D03E5A">
        <w:rPr>
          <w:rFonts w:cs="Arial"/>
          <w:sz w:val="21"/>
          <w:szCs w:val="21"/>
        </w:rPr>
        <w:t xml:space="preserve">Zamawiający zapewni salę szkoleniową z niezbędną infrastrukturą </w:t>
      </w:r>
      <w:r w:rsidR="00FC0A2F" w:rsidRPr="00D03E5A">
        <w:rPr>
          <w:rFonts w:cs="Arial"/>
          <w:sz w:val="21"/>
          <w:szCs w:val="21"/>
        </w:rPr>
        <w:t xml:space="preserve">do przeprowadzenia </w:t>
      </w:r>
      <w:r w:rsidR="00FC0A2F" w:rsidRPr="00A172B6">
        <w:rPr>
          <w:rFonts w:cs="Arial"/>
          <w:sz w:val="21"/>
          <w:szCs w:val="21"/>
        </w:rPr>
        <w:t xml:space="preserve">szkolenia </w:t>
      </w:r>
      <w:r w:rsidRPr="00A172B6">
        <w:rPr>
          <w:rFonts w:cs="Arial"/>
          <w:sz w:val="21"/>
          <w:szCs w:val="21"/>
        </w:rPr>
        <w:t xml:space="preserve">w Łodzi. </w:t>
      </w:r>
    </w:p>
    <w:p w14:paraId="5ED6A533" w14:textId="2B21C518" w:rsidR="00486F44" w:rsidRPr="00D03E5A" w:rsidRDefault="00FC0A2F" w:rsidP="006A3E16">
      <w:pPr>
        <w:pStyle w:val="Punkt"/>
        <w:tabs>
          <w:tab w:val="clear" w:pos="709"/>
        </w:tabs>
        <w:spacing w:after="0"/>
        <w:ind w:firstLine="0"/>
        <w:rPr>
          <w:rFonts w:cs="Arial"/>
          <w:color w:val="FF0000"/>
          <w:sz w:val="21"/>
          <w:szCs w:val="21"/>
        </w:rPr>
      </w:pPr>
      <w:r w:rsidRPr="00A172B6">
        <w:rPr>
          <w:rFonts w:cs="Arial"/>
          <w:sz w:val="21"/>
          <w:szCs w:val="21"/>
        </w:rPr>
        <w:t>Specyficzne oprogramowanie uzasadnione</w:t>
      </w:r>
      <w:r w:rsidR="00486F44" w:rsidRPr="00A172B6">
        <w:rPr>
          <w:rFonts w:cs="Arial"/>
          <w:sz w:val="21"/>
          <w:szCs w:val="21"/>
        </w:rPr>
        <w:t xml:space="preserve"> ze względu na specyfikę szkolenia</w:t>
      </w:r>
      <w:r w:rsidRPr="00A172B6">
        <w:rPr>
          <w:rFonts w:cs="Arial"/>
          <w:sz w:val="21"/>
          <w:szCs w:val="21"/>
        </w:rPr>
        <w:t xml:space="preserve"> zapewni Wykonawca</w:t>
      </w:r>
      <w:r w:rsidR="00486F44" w:rsidRPr="00D03E5A">
        <w:rPr>
          <w:rFonts w:cs="Arial"/>
          <w:color w:val="FF0000"/>
          <w:sz w:val="21"/>
          <w:szCs w:val="21"/>
        </w:rPr>
        <w:t>.</w:t>
      </w:r>
    </w:p>
    <w:p w14:paraId="08707A1B" w14:textId="77777777" w:rsidR="00486F44" w:rsidRPr="00D03E5A" w:rsidRDefault="00486F44" w:rsidP="00486F44">
      <w:pPr>
        <w:pStyle w:val="Punkt"/>
        <w:tabs>
          <w:tab w:val="clear" w:pos="709"/>
        </w:tabs>
        <w:spacing w:after="0"/>
        <w:ind w:firstLine="0"/>
        <w:rPr>
          <w:rFonts w:cs="Arial"/>
          <w:sz w:val="21"/>
          <w:szCs w:val="21"/>
        </w:rPr>
      </w:pPr>
    </w:p>
    <w:p w14:paraId="6EDF0EBE" w14:textId="24BC792A" w:rsidR="00654A63" w:rsidRPr="00D03E5A" w:rsidRDefault="00654A63" w:rsidP="004B7153">
      <w:pPr>
        <w:pStyle w:val="Podpunkt"/>
        <w:numPr>
          <w:ilvl w:val="0"/>
          <w:numId w:val="2"/>
        </w:numPr>
        <w:spacing w:after="0"/>
        <w:rPr>
          <w:rFonts w:cs="Arial"/>
          <w:b/>
          <w:sz w:val="21"/>
          <w:szCs w:val="21"/>
        </w:rPr>
      </w:pPr>
      <w:bookmarkStart w:id="16" w:name="_Toc258760125"/>
      <w:bookmarkStart w:id="17" w:name="_Toc392594546"/>
      <w:r w:rsidRPr="00D03E5A">
        <w:rPr>
          <w:rFonts w:cs="Arial"/>
          <w:b/>
          <w:sz w:val="21"/>
          <w:szCs w:val="21"/>
        </w:rPr>
        <w:t>Migracja danych</w:t>
      </w:r>
      <w:bookmarkEnd w:id="16"/>
      <w:bookmarkEnd w:id="17"/>
      <w:r w:rsidRPr="00D03E5A">
        <w:rPr>
          <w:rFonts w:cs="Arial"/>
          <w:b/>
          <w:sz w:val="21"/>
          <w:szCs w:val="21"/>
        </w:rPr>
        <w:t xml:space="preserve"> </w:t>
      </w:r>
      <w:bookmarkStart w:id="18" w:name="_Toc184180320"/>
    </w:p>
    <w:p w14:paraId="7E456FAD" w14:textId="77777777" w:rsidR="00654A63" w:rsidRPr="00D03E5A" w:rsidRDefault="00654A63" w:rsidP="00654A63">
      <w:pPr>
        <w:pStyle w:val="Akapitzlist"/>
        <w:numPr>
          <w:ilvl w:val="0"/>
          <w:numId w:val="20"/>
        </w:numPr>
        <w:tabs>
          <w:tab w:val="num" w:pos="709"/>
        </w:tabs>
        <w:jc w:val="both"/>
        <w:rPr>
          <w:rFonts w:ascii="Arial" w:hAnsi="Arial" w:cs="Arial"/>
          <w:b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Postanowienia ogólne</w:t>
      </w:r>
    </w:p>
    <w:p w14:paraId="48DA4C57" w14:textId="77777777" w:rsidR="00654A63" w:rsidRPr="00D03E5A" w:rsidRDefault="00654A63" w:rsidP="00654A63">
      <w:pPr>
        <w:pStyle w:val="Akapitzlist"/>
        <w:numPr>
          <w:ilvl w:val="1"/>
          <w:numId w:val="20"/>
        </w:numPr>
        <w:tabs>
          <w:tab w:val="num" w:pos="709"/>
        </w:tabs>
        <w:jc w:val="both"/>
        <w:rPr>
          <w:rFonts w:ascii="Arial" w:hAnsi="Arial" w:cs="Arial"/>
          <w:b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Wykonawca zobowiązuje się do dokonania migracji danych przechowywanych w systemach informatycznych eksploatowanych obecnie przez Zamawiającego.</w:t>
      </w:r>
    </w:p>
    <w:p w14:paraId="79AF6F42" w14:textId="49D68CD6" w:rsidR="00654A63" w:rsidRPr="00D03E5A" w:rsidRDefault="00654A63" w:rsidP="00654A63">
      <w:pPr>
        <w:pStyle w:val="Akapitzlist"/>
        <w:numPr>
          <w:ilvl w:val="1"/>
          <w:numId w:val="20"/>
        </w:numPr>
        <w:tabs>
          <w:tab w:val="num" w:pos="709"/>
        </w:tabs>
        <w:jc w:val="both"/>
        <w:rPr>
          <w:rFonts w:ascii="Arial" w:hAnsi="Arial" w:cs="Arial"/>
          <w:b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Szczegółowy zakres, metoda oraz plan migracji danych zostan</w:t>
      </w:r>
      <w:r w:rsidR="00FB3071" w:rsidRPr="00D03E5A">
        <w:rPr>
          <w:rFonts w:ascii="Arial" w:hAnsi="Arial" w:cs="Arial"/>
          <w:sz w:val="21"/>
          <w:szCs w:val="21"/>
        </w:rPr>
        <w:t>ie szczegółowo określony podczas analizy przedwdrożeniowej</w:t>
      </w:r>
      <w:r w:rsidRPr="00D03E5A">
        <w:rPr>
          <w:rFonts w:ascii="Arial" w:hAnsi="Arial" w:cs="Arial"/>
          <w:sz w:val="21"/>
          <w:szCs w:val="21"/>
        </w:rPr>
        <w:t>. Migracja może być dokonana metodą ręczną lub poprzez pliki przejściowe w uzgodnionym formacie, z uwzględnieniem zasad opisanych poniżej.</w:t>
      </w:r>
    </w:p>
    <w:p w14:paraId="5A4C2605" w14:textId="77777777" w:rsidR="00654A63" w:rsidRPr="00D03E5A" w:rsidRDefault="00654A63" w:rsidP="00654A6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Podział odpowiedzialności</w:t>
      </w:r>
    </w:p>
    <w:p w14:paraId="6CC3DCC5" w14:textId="4FCBD13C" w:rsidR="00AE1964" w:rsidRPr="0051542B" w:rsidRDefault="00654A63" w:rsidP="0005338E">
      <w:pPr>
        <w:pStyle w:val="Akapitzlist"/>
        <w:numPr>
          <w:ilvl w:val="1"/>
          <w:numId w:val="20"/>
        </w:numPr>
        <w:ind w:left="927" w:firstLine="0"/>
        <w:jc w:val="both"/>
        <w:rPr>
          <w:rFonts w:cs="Arial"/>
          <w:sz w:val="21"/>
          <w:szCs w:val="21"/>
        </w:rPr>
      </w:pPr>
      <w:r w:rsidRPr="0051542B">
        <w:rPr>
          <w:rFonts w:ascii="Arial" w:hAnsi="Arial" w:cs="Arial"/>
          <w:sz w:val="21"/>
          <w:szCs w:val="21"/>
        </w:rPr>
        <w:t>Strony przewidują następujący podział odpowiedzialności w ramach współpracy Stron przy kolejnych etapach realizacji procesu migracji danych:</w:t>
      </w:r>
    </w:p>
    <w:p w14:paraId="4E208ECB" w14:textId="77777777" w:rsidR="00654A63" w:rsidRPr="00D03E5A" w:rsidRDefault="00654A63" w:rsidP="00654A63">
      <w:pPr>
        <w:pStyle w:val="Punkt"/>
        <w:tabs>
          <w:tab w:val="clear" w:pos="709"/>
        </w:tabs>
        <w:spacing w:after="0"/>
        <w:ind w:left="927" w:firstLine="0"/>
        <w:rPr>
          <w:rFonts w:cs="Arial"/>
          <w:sz w:val="21"/>
          <w:szCs w:val="21"/>
        </w:rPr>
      </w:pPr>
    </w:p>
    <w:tbl>
      <w:tblPr>
        <w:tblW w:w="8481" w:type="dxa"/>
        <w:tblInd w:w="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8"/>
        <w:gridCol w:w="5341"/>
        <w:gridCol w:w="2632"/>
      </w:tblGrid>
      <w:tr w:rsidR="00654A63" w:rsidRPr="00D03E5A" w14:paraId="2282D813" w14:textId="77777777" w:rsidTr="00E548B1">
        <w:tc>
          <w:tcPr>
            <w:tcW w:w="236" w:type="dxa"/>
            <w:shd w:val="clear" w:color="000000" w:fill="D9D9D9"/>
          </w:tcPr>
          <w:p w14:paraId="30F954D9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Lp.</w:t>
            </w:r>
          </w:p>
        </w:tc>
        <w:tc>
          <w:tcPr>
            <w:tcW w:w="5859" w:type="dxa"/>
            <w:shd w:val="clear" w:color="000000" w:fill="D9D9D9"/>
          </w:tcPr>
          <w:p w14:paraId="6838D63B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Zadanie</w:t>
            </w:r>
          </w:p>
        </w:tc>
        <w:tc>
          <w:tcPr>
            <w:tcW w:w="2386" w:type="dxa"/>
            <w:shd w:val="clear" w:color="000000" w:fill="D9D9D9"/>
          </w:tcPr>
          <w:p w14:paraId="677F879F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Strona realizująca</w:t>
            </w:r>
          </w:p>
        </w:tc>
      </w:tr>
      <w:tr w:rsidR="00654A63" w:rsidRPr="00D03E5A" w14:paraId="15745168" w14:textId="77777777" w:rsidTr="00E548B1">
        <w:tc>
          <w:tcPr>
            <w:tcW w:w="236" w:type="dxa"/>
            <w:shd w:val="clear" w:color="auto" w:fill="auto"/>
          </w:tcPr>
          <w:p w14:paraId="10A8074E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5859" w:type="dxa"/>
            <w:shd w:val="clear" w:color="auto" w:fill="auto"/>
          </w:tcPr>
          <w:p w14:paraId="192CE9DE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Opracowanie planu i założeń dla migracji Danych.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B14BBC4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Wykonawca</w:t>
            </w:r>
          </w:p>
        </w:tc>
      </w:tr>
      <w:tr w:rsidR="00654A63" w:rsidRPr="00D03E5A" w14:paraId="3D422091" w14:textId="77777777" w:rsidTr="00E548B1">
        <w:tc>
          <w:tcPr>
            <w:tcW w:w="236" w:type="dxa"/>
            <w:shd w:val="clear" w:color="auto" w:fill="auto"/>
          </w:tcPr>
          <w:p w14:paraId="2A63B85B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2</w:t>
            </w:r>
          </w:p>
        </w:tc>
        <w:tc>
          <w:tcPr>
            <w:tcW w:w="5859" w:type="dxa"/>
            <w:shd w:val="clear" w:color="auto" w:fill="auto"/>
          </w:tcPr>
          <w:p w14:paraId="4EA45007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Określenie danych wymaganych do migracji oraz określenie formatu plików przejściowych.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09EF5A3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Wykonawca</w:t>
            </w:r>
            <w:r w:rsidR="000F433F"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/Zamawiający</w:t>
            </w:r>
          </w:p>
        </w:tc>
      </w:tr>
      <w:tr w:rsidR="00654A63" w:rsidRPr="00D03E5A" w14:paraId="021368AC" w14:textId="77777777" w:rsidTr="00E548B1">
        <w:tc>
          <w:tcPr>
            <w:tcW w:w="236" w:type="dxa"/>
            <w:shd w:val="clear" w:color="auto" w:fill="auto"/>
          </w:tcPr>
          <w:p w14:paraId="2CE836EA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3</w:t>
            </w:r>
          </w:p>
        </w:tc>
        <w:tc>
          <w:tcPr>
            <w:tcW w:w="5859" w:type="dxa"/>
            <w:shd w:val="clear" w:color="auto" w:fill="auto"/>
          </w:tcPr>
          <w:p w14:paraId="638F797C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Zaprojektowanie i budowa mechanizmów przenoszących dane z obecnie używanych systemów do plików przejściowych.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2347905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Zamawiający</w:t>
            </w:r>
          </w:p>
        </w:tc>
      </w:tr>
      <w:tr w:rsidR="00654A63" w:rsidRPr="00D03E5A" w14:paraId="7C994E11" w14:textId="77777777" w:rsidTr="00E548B1">
        <w:tc>
          <w:tcPr>
            <w:tcW w:w="236" w:type="dxa"/>
            <w:shd w:val="clear" w:color="auto" w:fill="auto"/>
          </w:tcPr>
          <w:p w14:paraId="3DA33646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4</w:t>
            </w:r>
          </w:p>
        </w:tc>
        <w:tc>
          <w:tcPr>
            <w:tcW w:w="5859" w:type="dxa"/>
            <w:shd w:val="clear" w:color="auto" w:fill="auto"/>
          </w:tcPr>
          <w:p w14:paraId="3965E038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Zaprojektowanie i budowa mechanizmów przenoszących dane z plików przejściowych do systemu.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4578516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Wykonawca</w:t>
            </w:r>
          </w:p>
        </w:tc>
      </w:tr>
      <w:tr w:rsidR="00654A63" w:rsidRPr="00D03E5A" w14:paraId="1C5130CB" w14:textId="77777777" w:rsidTr="00E548B1">
        <w:tc>
          <w:tcPr>
            <w:tcW w:w="236" w:type="dxa"/>
            <w:shd w:val="clear" w:color="auto" w:fill="auto"/>
          </w:tcPr>
          <w:p w14:paraId="2054E168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5</w:t>
            </w:r>
          </w:p>
        </w:tc>
        <w:tc>
          <w:tcPr>
            <w:tcW w:w="5859" w:type="dxa"/>
            <w:shd w:val="clear" w:color="auto" w:fill="auto"/>
          </w:tcPr>
          <w:p w14:paraId="735816BD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Dostarczenie danych w formie plików przejściowych do próbnej i ostatecznej migracji danych.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56D4733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Zamawiający</w:t>
            </w:r>
          </w:p>
        </w:tc>
      </w:tr>
      <w:tr w:rsidR="00654A63" w:rsidRPr="00D03E5A" w14:paraId="1FE4F548" w14:textId="77777777" w:rsidTr="00E548B1">
        <w:tc>
          <w:tcPr>
            <w:tcW w:w="236" w:type="dxa"/>
            <w:shd w:val="clear" w:color="auto" w:fill="auto"/>
          </w:tcPr>
          <w:p w14:paraId="71C9973D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6</w:t>
            </w:r>
          </w:p>
        </w:tc>
        <w:tc>
          <w:tcPr>
            <w:tcW w:w="5859" w:type="dxa"/>
            <w:shd w:val="clear" w:color="auto" w:fill="auto"/>
          </w:tcPr>
          <w:p w14:paraId="5DBBE18A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Przeniesienie dostarczonych danych do systemu.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BC85802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Wykonawca</w:t>
            </w:r>
          </w:p>
        </w:tc>
      </w:tr>
      <w:tr w:rsidR="00654A63" w:rsidRPr="00D03E5A" w14:paraId="481F0DC3" w14:textId="77777777" w:rsidTr="00E548B1">
        <w:tc>
          <w:tcPr>
            <w:tcW w:w="236" w:type="dxa"/>
            <w:shd w:val="clear" w:color="auto" w:fill="auto"/>
          </w:tcPr>
          <w:p w14:paraId="2DA2999C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7</w:t>
            </w:r>
          </w:p>
        </w:tc>
        <w:tc>
          <w:tcPr>
            <w:tcW w:w="5859" w:type="dxa"/>
            <w:shd w:val="clear" w:color="auto" w:fill="auto"/>
          </w:tcPr>
          <w:p w14:paraId="51EBAFF7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Weryfikacja przeniesionych danych.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9CA7CB5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Zamawiający</w:t>
            </w:r>
          </w:p>
        </w:tc>
      </w:tr>
      <w:tr w:rsidR="00654A63" w:rsidRPr="00D03E5A" w14:paraId="0E63BB17" w14:textId="77777777" w:rsidTr="00E548B1">
        <w:tc>
          <w:tcPr>
            <w:tcW w:w="236" w:type="dxa"/>
            <w:shd w:val="clear" w:color="auto" w:fill="auto"/>
          </w:tcPr>
          <w:p w14:paraId="6A5FBBCB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8</w:t>
            </w:r>
          </w:p>
        </w:tc>
        <w:tc>
          <w:tcPr>
            <w:tcW w:w="5859" w:type="dxa"/>
            <w:shd w:val="clear" w:color="auto" w:fill="auto"/>
          </w:tcPr>
          <w:p w14:paraId="75B43F4C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Weryfikacja kompletności migracji danych.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EED3DAC" w14:textId="77777777" w:rsidR="00654A63" w:rsidRPr="00D03E5A" w:rsidRDefault="00654A63" w:rsidP="00E548B1">
            <w:pPr>
              <w:pStyle w:val="Wypunktowanie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03E5A">
              <w:rPr>
                <w:rFonts w:ascii="Arial" w:hAnsi="Arial" w:cs="Arial"/>
                <w:sz w:val="21"/>
                <w:szCs w:val="21"/>
                <w:lang w:val="pl-PL" w:eastAsia="pl-PL"/>
              </w:rPr>
              <w:t>Zamawiający</w:t>
            </w:r>
          </w:p>
        </w:tc>
      </w:tr>
    </w:tbl>
    <w:p w14:paraId="230D1F66" w14:textId="77777777" w:rsidR="00654A63" w:rsidRPr="00D03E5A" w:rsidRDefault="00654A63" w:rsidP="00654A63">
      <w:pPr>
        <w:pStyle w:val="Punkt"/>
        <w:tabs>
          <w:tab w:val="clear" w:pos="709"/>
        </w:tabs>
        <w:spacing w:after="0"/>
        <w:ind w:left="0" w:firstLine="0"/>
        <w:rPr>
          <w:rFonts w:cs="Arial"/>
          <w:sz w:val="21"/>
          <w:szCs w:val="21"/>
        </w:rPr>
      </w:pPr>
    </w:p>
    <w:p w14:paraId="497A4ED1" w14:textId="77777777" w:rsidR="00654A63" w:rsidRPr="00D03E5A" w:rsidRDefault="00654A63" w:rsidP="00654A6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ab/>
        <w:t>Migracja danych będzie realizowana wedle następującego schematu postępowania:</w:t>
      </w:r>
    </w:p>
    <w:p w14:paraId="742E7BB1" w14:textId="77777777" w:rsidR="00654A63" w:rsidRPr="00D03E5A" w:rsidRDefault="00654A63" w:rsidP="00654A63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Przygotowanie struktur danych, które będą wgrywane do Systemu,</w:t>
      </w:r>
    </w:p>
    <w:p w14:paraId="364C385A" w14:textId="77777777" w:rsidR="00654A63" w:rsidRPr="00D03E5A" w:rsidRDefault="00654A63" w:rsidP="00654A63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Przetestowanie / dopasowanie narzędzi migracyjnych,</w:t>
      </w:r>
    </w:p>
    <w:p w14:paraId="251AA2B3" w14:textId="77777777" w:rsidR="00654A63" w:rsidRPr="00D03E5A" w:rsidRDefault="00654A63" w:rsidP="00654A63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Eksport danych z istniejących systemów informatycznych, ich uzupełnienie i poprawa,</w:t>
      </w:r>
    </w:p>
    <w:p w14:paraId="09E063E1" w14:textId="77777777" w:rsidR="00654A63" w:rsidRPr="00D03E5A" w:rsidRDefault="00654A63" w:rsidP="00654A63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Migracja techniczna w systemie testowym,</w:t>
      </w:r>
    </w:p>
    <w:p w14:paraId="006460B8" w14:textId="77777777" w:rsidR="00654A63" w:rsidRPr="00D03E5A" w:rsidRDefault="00654A63" w:rsidP="00654A63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Migracja na systemie produkcyjnym,</w:t>
      </w:r>
    </w:p>
    <w:p w14:paraId="25DF2C3E" w14:textId="77777777" w:rsidR="00654A63" w:rsidRPr="00D03E5A" w:rsidRDefault="00654A63" w:rsidP="00654A63">
      <w:pPr>
        <w:pStyle w:val="Punkt"/>
        <w:numPr>
          <w:ilvl w:val="1"/>
          <w:numId w:val="0"/>
        </w:numPr>
        <w:tabs>
          <w:tab w:val="num" w:pos="709"/>
        </w:tabs>
        <w:spacing w:after="0"/>
        <w:ind w:left="709" w:hanging="709"/>
        <w:rPr>
          <w:rFonts w:cs="Arial"/>
          <w:sz w:val="21"/>
          <w:szCs w:val="21"/>
        </w:rPr>
      </w:pPr>
      <w:r w:rsidRPr="00D03E5A">
        <w:rPr>
          <w:rFonts w:cs="Arial"/>
          <w:sz w:val="21"/>
          <w:szCs w:val="21"/>
        </w:rPr>
        <w:tab/>
      </w:r>
    </w:p>
    <w:p w14:paraId="7DB0FF3E" w14:textId="77777777" w:rsidR="00654A63" w:rsidRPr="00D03E5A" w:rsidRDefault="00654A63" w:rsidP="00654A63">
      <w:pPr>
        <w:pStyle w:val="Punkt"/>
        <w:numPr>
          <w:ilvl w:val="1"/>
          <w:numId w:val="0"/>
        </w:numPr>
        <w:spacing w:after="0"/>
        <w:ind w:left="1560" w:hanging="709"/>
        <w:rPr>
          <w:rFonts w:cs="Arial"/>
          <w:sz w:val="21"/>
          <w:szCs w:val="21"/>
        </w:rPr>
      </w:pPr>
      <w:r w:rsidRPr="00D03E5A">
        <w:rPr>
          <w:rFonts w:cs="Arial"/>
          <w:sz w:val="21"/>
          <w:szCs w:val="21"/>
        </w:rPr>
        <w:lastRenderedPageBreak/>
        <w:tab/>
        <w:t>Celem weryfikacji kompletności migracji danych, Wykonawca zobowiązany jest zaplanować testy Systemu po testach migracji danych, w sposób umożliwiający przetestowanie procesów biznesowych w oparciu o przeniesione dane.</w:t>
      </w:r>
    </w:p>
    <w:p w14:paraId="0A3CE902" w14:textId="77777777" w:rsidR="00654A63" w:rsidRPr="00D03E5A" w:rsidRDefault="00654A63" w:rsidP="00654A63">
      <w:pPr>
        <w:pStyle w:val="Punkt"/>
        <w:numPr>
          <w:ilvl w:val="1"/>
          <w:numId w:val="0"/>
        </w:numPr>
        <w:spacing w:after="0"/>
        <w:ind w:left="709" w:hanging="709"/>
        <w:rPr>
          <w:rFonts w:cs="Arial"/>
          <w:sz w:val="21"/>
          <w:szCs w:val="21"/>
        </w:rPr>
      </w:pPr>
      <w:r w:rsidRPr="00D03E5A">
        <w:rPr>
          <w:rFonts w:cs="Arial"/>
          <w:sz w:val="21"/>
          <w:szCs w:val="21"/>
        </w:rPr>
        <w:tab/>
      </w:r>
    </w:p>
    <w:p w14:paraId="5DC3B263" w14:textId="77777777" w:rsidR="00654A63" w:rsidRPr="00D03E5A" w:rsidRDefault="00654A63" w:rsidP="00654A63">
      <w:pPr>
        <w:pStyle w:val="Punkt"/>
        <w:numPr>
          <w:ilvl w:val="1"/>
          <w:numId w:val="0"/>
        </w:numPr>
        <w:spacing w:after="0"/>
        <w:ind w:left="1560" w:hanging="709"/>
        <w:rPr>
          <w:rFonts w:cs="Arial"/>
          <w:sz w:val="21"/>
          <w:szCs w:val="21"/>
        </w:rPr>
      </w:pPr>
      <w:r w:rsidRPr="00D03E5A">
        <w:rPr>
          <w:rFonts w:cs="Arial"/>
          <w:sz w:val="21"/>
          <w:szCs w:val="21"/>
        </w:rPr>
        <w:tab/>
        <w:t>Poprawność migracji danych zos</w:t>
      </w:r>
      <w:r w:rsidR="000F433F" w:rsidRPr="00D03E5A">
        <w:rPr>
          <w:rFonts w:cs="Arial"/>
          <w:sz w:val="21"/>
          <w:szCs w:val="21"/>
        </w:rPr>
        <w:t>tanie zweryfikowana po upływie 3</w:t>
      </w:r>
      <w:r w:rsidRPr="00D03E5A">
        <w:rPr>
          <w:rFonts w:cs="Arial"/>
          <w:sz w:val="21"/>
          <w:szCs w:val="21"/>
        </w:rPr>
        <w:t xml:space="preserve"> miesięcy od daty Startu Produktywnego według standardów ustalonych przez Zamawiającego.</w:t>
      </w:r>
    </w:p>
    <w:p w14:paraId="7B9D7375" w14:textId="77777777" w:rsidR="00C3176D" w:rsidRPr="00D03E5A" w:rsidRDefault="00C3176D" w:rsidP="00C3176D">
      <w:pPr>
        <w:rPr>
          <w:rFonts w:ascii="Arial" w:hAnsi="Arial" w:cs="Arial"/>
          <w:sz w:val="21"/>
          <w:szCs w:val="21"/>
        </w:rPr>
      </w:pPr>
    </w:p>
    <w:p w14:paraId="6263394D" w14:textId="77777777" w:rsidR="00654A63" w:rsidRPr="00D03E5A" w:rsidRDefault="00654A63" w:rsidP="00654A63">
      <w:pPr>
        <w:pStyle w:val="Akapitzlist"/>
        <w:numPr>
          <w:ilvl w:val="0"/>
          <w:numId w:val="20"/>
        </w:numPr>
        <w:tabs>
          <w:tab w:val="num" w:pos="709"/>
        </w:tabs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Zakres migracji:</w:t>
      </w:r>
    </w:p>
    <w:p w14:paraId="139A2B19" w14:textId="46520C88" w:rsidR="00654A63" w:rsidRPr="00D03E5A" w:rsidRDefault="00654A63" w:rsidP="00654A63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Przedmiotem migracji danych powinny być objęte dane niezbędne do realizacji procesów biznesowych objętych wdrożeniem Systemu. Szczegółowy zakres danych podlegających migracji zostanie określony w </w:t>
      </w:r>
      <w:r w:rsidR="00FB3071" w:rsidRPr="00D03E5A">
        <w:rPr>
          <w:rFonts w:ascii="Arial" w:hAnsi="Arial" w:cs="Arial"/>
          <w:sz w:val="21"/>
          <w:szCs w:val="21"/>
        </w:rPr>
        <w:t>trakcie analizy przedwdrożeniowej</w:t>
      </w:r>
      <w:r w:rsidRPr="00D03E5A">
        <w:rPr>
          <w:rFonts w:ascii="Arial" w:hAnsi="Arial" w:cs="Arial"/>
          <w:sz w:val="21"/>
          <w:szCs w:val="21"/>
        </w:rPr>
        <w:t>.</w:t>
      </w:r>
    </w:p>
    <w:p w14:paraId="1C7415AE" w14:textId="77777777" w:rsidR="00654A63" w:rsidRPr="00D03E5A" w:rsidRDefault="00654A63" w:rsidP="00654A63">
      <w:pPr>
        <w:pStyle w:val="Akapitzlist"/>
        <w:ind w:left="1512"/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W szczególności migracja danych obejmie dane przechowywane w następujących obszarach:</w:t>
      </w:r>
    </w:p>
    <w:p w14:paraId="2C708582" w14:textId="77777777" w:rsidR="00654A63" w:rsidRPr="00D03E5A" w:rsidRDefault="00654A63" w:rsidP="00654A63">
      <w:pPr>
        <w:pStyle w:val="Akapitzlist"/>
        <w:numPr>
          <w:ilvl w:val="2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baza pracowników,</w:t>
      </w:r>
    </w:p>
    <w:p w14:paraId="73BEA923" w14:textId="77777777" w:rsidR="00654A63" w:rsidRPr="00D03E5A" w:rsidRDefault="00654A63" w:rsidP="00654A63">
      <w:pPr>
        <w:pStyle w:val="Akapitzlist"/>
        <w:numPr>
          <w:ilvl w:val="2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baza środków trwałych,</w:t>
      </w:r>
    </w:p>
    <w:p w14:paraId="746B868B" w14:textId="77777777" w:rsidR="00654A63" w:rsidRPr="00D03E5A" w:rsidRDefault="00654A63" w:rsidP="00654A63">
      <w:pPr>
        <w:pStyle w:val="Akapitzlist"/>
        <w:numPr>
          <w:ilvl w:val="2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baza dostawców,</w:t>
      </w:r>
    </w:p>
    <w:p w14:paraId="5C1572D0" w14:textId="77777777" w:rsidR="00654A63" w:rsidRPr="00D03E5A" w:rsidRDefault="00654A63" w:rsidP="00654A63">
      <w:pPr>
        <w:pStyle w:val="Akapitzlist"/>
        <w:numPr>
          <w:ilvl w:val="2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baza odbiorców,</w:t>
      </w:r>
    </w:p>
    <w:p w14:paraId="3DE27A31" w14:textId="77777777" w:rsidR="00654A63" w:rsidRPr="00D03E5A" w:rsidRDefault="00654A63" w:rsidP="00654A63">
      <w:pPr>
        <w:pStyle w:val="Punkt"/>
        <w:numPr>
          <w:ilvl w:val="1"/>
          <w:numId w:val="0"/>
        </w:numPr>
        <w:tabs>
          <w:tab w:val="num" w:pos="709"/>
        </w:tabs>
        <w:spacing w:after="0"/>
        <w:ind w:left="709" w:hanging="709"/>
        <w:rPr>
          <w:rFonts w:cs="Arial"/>
          <w:sz w:val="21"/>
          <w:szCs w:val="21"/>
        </w:rPr>
      </w:pPr>
      <w:r w:rsidRPr="00D03E5A">
        <w:rPr>
          <w:rFonts w:cs="Arial"/>
          <w:sz w:val="21"/>
          <w:szCs w:val="21"/>
        </w:rPr>
        <w:tab/>
      </w:r>
    </w:p>
    <w:p w14:paraId="34768178" w14:textId="77777777" w:rsidR="00654A63" w:rsidRPr="00D03E5A" w:rsidRDefault="00654A63" w:rsidP="00654A63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Migracja obejmie także dane zawierające operacje Bilansu Otwarcia, niezbędne do prawidłowego wykonania Startu Produktywnego:</w:t>
      </w:r>
    </w:p>
    <w:p w14:paraId="7373FDCF" w14:textId="079DC9D0" w:rsidR="00654A63" w:rsidRPr="00D03E5A" w:rsidRDefault="00654A63" w:rsidP="00F525DE">
      <w:pPr>
        <w:pStyle w:val="Akapitzlist"/>
        <w:numPr>
          <w:ilvl w:val="2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 xml:space="preserve">nierozliczone rozrachunki </w:t>
      </w:r>
      <w:r w:rsidR="00F525DE" w:rsidRPr="00D03E5A">
        <w:rPr>
          <w:rFonts w:ascii="Arial" w:hAnsi="Arial" w:cs="Arial"/>
          <w:sz w:val="21"/>
          <w:szCs w:val="21"/>
        </w:rPr>
        <w:t xml:space="preserve">od dostawców i odbiorców </w:t>
      </w:r>
      <w:r w:rsidRPr="00D03E5A">
        <w:rPr>
          <w:rFonts w:ascii="Arial" w:hAnsi="Arial" w:cs="Arial"/>
          <w:sz w:val="21"/>
          <w:szCs w:val="21"/>
        </w:rPr>
        <w:t>na dzień Bilansu Otwarcia,</w:t>
      </w:r>
    </w:p>
    <w:p w14:paraId="43DCD7EC" w14:textId="77777777" w:rsidR="0077389D" w:rsidRPr="00D03E5A" w:rsidRDefault="00654A63" w:rsidP="00801C2D">
      <w:pPr>
        <w:pStyle w:val="Akapitzlist"/>
        <w:numPr>
          <w:ilvl w:val="2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bilans Otwarcia Środków Trwałych</w:t>
      </w:r>
      <w:bookmarkEnd w:id="18"/>
      <w:r w:rsidRPr="00D03E5A">
        <w:rPr>
          <w:rFonts w:ascii="Arial" w:hAnsi="Arial" w:cs="Arial"/>
          <w:sz w:val="21"/>
          <w:szCs w:val="21"/>
        </w:rPr>
        <w:t>,</w:t>
      </w:r>
    </w:p>
    <w:p w14:paraId="0A545DF7" w14:textId="77777777" w:rsidR="00E548B1" w:rsidRPr="00D03E5A" w:rsidRDefault="00E548B1" w:rsidP="00E548B1">
      <w:pPr>
        <w:pStyle w:val="Akapitzlist"/>
        <w:ind w:left="1944"/>
        <w:jc w:val="both"/>
        <w:rPr>
          <w:rFonts w:ascii="Arial" w:hAnsi="Arial" w:cs="Arial"/>
          <w:sz w:val="21"/>
          <w:szCs w:val="21"/>
        </w:rPr>
      </w:pPr>
    </w:p>
    <w:p w14:paraId="61A58F6A" w14:textId="55FEB671" w:rsidR="00801C2D" w:rsidRPr="00D03E5A" w:rsidRDefault="0077389D" w:rsidP="0077389D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D03E5A">
        <w:rPr>
          <w:rFonts w:ascii="Arial" w:hAnsi="Arial" w:cs="Arial"/>
          <w:sz w:val="21"/>
          <w:szCs w:val="21"/>
        </w:rPr>
        <w:t>Migracja obejmie także dane ze wszystkich „aktywnych” kont Zakładowego Planu Kont. Przez konto aktywne rozumiemy takie konto na którym w ciągu ostatnich 12 miesi</w:t>
      </w:r>
      <w:r w:rsidR="00A172B6">
        <w:rPr>
          <w:rFonts w:ascii="Arial" w:hAnsi="Arial" w:cs="Arial"/>
          <w:sz w:val="21"/>
          <w:szCs w:val="21"/>
        </w:rPr>
        <w:t>ęcy</w:t>
      </w:r>
      <w:r w:rsidRPr="00D03E5A">
        <w:rPr>
          <w:rFonts w:ascii="Arial" w:hAnsi="Arial" w:cs="Arial"/>
          <w:sz w:val="21"/>
          <w:szCs w:val="21"/>
        </w:rPr>
        <w:tab/>
        <w:t>przed planowanym produkcyjnym startem systemu</w:t>
      </w:r>
      <w:r w:rsidR="00A172B6">
        <w:rPr>
          <w:rFonts w:ascii="Arial" w:hAnsi="Arial" w:cs="Arial"/>
          <w:sz w:val="21"/>
          <w:szCs w:val="21"/>
        </w:rPr>
        <w:t>,</w:t>
      </w:r>
      <w:r w:rsidRPr="00D03E5A">
        <w:rPr>
          <w:rFonts w:ascii="Arial" w:hAnsi="Arial" w:cs="Arial"/>
          <w:sz w:val="21"/>
          <w:szCs w:val="21"/>
        </w:rPr>
        <w:t xml:space="preserve"> były rejestrowane jakiekolwiek operacje w starym systemie.</w:t>
      </w:r>
    </w:p>
    <w:sectPr w:rsidR="00801C2D" w:rsidRPr="00D03E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3B5A2" w14:textId="77777777" w:rsidR="00960AA9" w:rsidRDefault="00960AA9" w:rsidP="004810E8">
      <w:r>
        <w:separator/>
      </w:r>
    </w:p>
  </w:endnote>
  <w:endnote w:type="continuationSeparator" w:id="0">
    <w:p w14:paraId="46C41F82" w14:textId="77777777" w:rsidR="00960AA9" w:rsidRDefault="00960AA9" w:rsidP="0048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1"/>
        <w:szCs w:val="21"/>
      </w:rPr>
      <w:id w:val="-12747832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3A769D" w14:textId="4997043D" w:rsidR="004B7153" w:rsidRPr="00642564" w:rsidRDefault="004B7153" w:rsidP="0064256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1"/>
            <w:szCs w:val="21"/>
          </w:rPr>
        </w:pPr>
        <w:r w:rsidRPr="00642564">
          <w:rPr>
            <w:rFonts w:ascii="Arial" w:hAnsi="Arial" w:cs="Arial"/>
            <w:sz w:val="21"/>
            <w:szCs w:val="21"/>
          </w:rPr>
          <w:fldChar w:fldCharType="begin"/>
        </w:r>
        <w:r w:rsidRPr="00642564">
          <w:rPr>
            <w:rFonts w:ascii="Arial" w:hAnsi="Arial" w:cs="Arial"/>
            <w:sz w:val="21"/>
            <w:szCs w:val="21"/>
          </w:rPr>
          <w:instrText>PAGE   \* MERGEFORMAT</w:instrText>
        </w:r>
        <w:r w:rsidRPr="00642564">
          <w:rPr>
            <w:rFonts w:ascii="Arial" w:hAnsi="Arial" w:cs="Arial"/>
            <w:sz w:val="21"/>
            <w:szCs w:val="21"/>
          </w:rPr>
          <w:fldChar w:fldCharType="separate"/>
        </w:r>
        <w:r w:rsidR="00A95ED7">
          <w:rPr>
            <w:rFonts w:ascii="Arial" w:hAnsi="Arial" w:cs="Arial"/>
            <w:noProof/>
            <w:sz w:val="21"/>
            <w:szCs w:val="21"/>
          </w:rPr>
          <w:t>9</w:t>
        </w:r>
        <w:r w:rsidRPr="00642564">
          <w:rPr>
            <w:rFonts w:ascii="Arial" w:hAnsi="Arial" w:cs="Arial"/>
            <w:sz w:val="21"/>
            <w:szCs w:val="21"/>
          </w:rPr>
          <w:fldChar w:fldCharType="end"/>
        </w:r>
        <w:r w:rsidRPr="00642564">
          <w:rPr>
            <w:rFonts w:ascii="Arial" w:hAnsi="Arial" w:cs="Arial"/>
            <w:sz w:val="21"/>
            <w:szCs w:val="21"/>
          </w:rPr>
          <w:t xml:space="preserve"> | </w:t>
        </w:r>
        <w:r w:rsidRPr="00642564">
          <w:rPr>
            <w:rFonts w:ascii="Arial" w:hAnsi="Arial" w:cs="Arial"/>
            <w:color w:val="7F7F7F" w:themeColor="background1" w:themeShade="7F"/>
            <w:spacing w:val="60"/>
            <w:sz w:val="21"/>
            <w:szCs w:val="21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0B43C" w14:textId="77777777" w:rsidR="00960AA9" w:rsidRDefault="00960AA9" w:rsidP="004810E8">
      <w:r>
        <w:separator/>
      </w:r>
    </w:p>
  </w:footnote>
  <w:footnote w:type="continuationSeparator" w:id="0">
    <w:p w14:paraId="3706877E" w14:textId="77777777" w:rsidR="00960AA9" w:rsidRDefault="00960AA9" w:rsidP="00481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1E0" w:firstRow="1" w:lastRow="1" w:firstColumn="1" w:lastColumn="1" w:noHBand="0" w:noVBand="0"/>
    </w:tblPr>
    <w:tblGrid>
      <w:gridCol w:w="6461"/>
      <w:gridCol w:w="3037"/>
    </w:tblGrid>
    <w:tr w:rsidR="004B7153" w:rsidRPr="009D2034" w14:paraId="04AE48D0" w14:textId="77777777" w:rsidTr="004B7153">
      <w:tc>
        <w:tcPr>
          <w:tcW w:w="6461" w:type="dxa"/>
          <w:tcMar>
            <w:left w:w="0" w:type="dxa"/>
            <w:right w:w="0" w:type="dxa"/>
          </w:tcMar>
        </w:tcPr>
        <w:p w14:paraId="4E6C77C4" w14:textId="77777777" w:rsidR="004B7153" w:rsidRPr="009D2034" w:rsidRDefault="004B7153" w:rsidP="006A3E16">
          <w:pPr>
            <w:rPr>
              <w:rFonts w:ascii="Arial" w:hAnsi="Arial" w:cs="Arial"/>
              <w:b/>
              <w:sz w:val="16"/>
              <w:szCs w:val="18"/>
            </w:rPr>
          </w:pPr>
          <w:r w:rsidRPr="009D2034">
            <w:rPr>
              <w:rFonts w:ascii="Arial" w:hAnsi="Arial" w:cs="Arial"/>
              <w:b/>
              <w:sz w:val="16"/>
              <w:szCs w:val="18"/>
            </w:rPr>
            <w:t>ŁÓDZKA AGENCJA ROZWOJU REGIONALNEGO S.A.</w:t>
          </w:r>
        </w:p>
        <w:p w14:paraId="323B8521" w14:textId="77777777" w:rsidR="004B7153" w:rsidRPr="009D2034" w:rsidRDefault="004B7153" w:rsidP="006A3E16">
          <w:pPr>
            <w:rPr>
              <w:rFonts w:ascii="Arial" w:hAnsi="Arial" w:cs="Arial"/>
              <w:b/>
              <w:sz w:val="16"/>
              <w:szCs w:val="18"/>
            </w:rPr>
          </w:pPr>
        </w:p>
        <w:p w14:paraId="306EFE2F" w14:textId="77777777" w:rsidR="004B7153" w:rsidRPr="009D2034" w:rsidRDefault="004B7153" w:rsidP="006A3E16">
          <w:pPr>
            <w:spacing w:before="40"/>
            <w:rPr>
              <w:rFonts w:ascii="Arial" w:hAnsi="Arial" w:cs="Arial"/>
              <w:sz w:val="16"/>
              <w:szCs w:val="18"/>
            </w:rPr>
          </w:pPr>
          <w:r w:rsidRPr="009D2034">
            <w:rPr>
              <w:rFonts w:ascii="Arial" w:hAnsi="Arial" w:cs="Arial"/>
              <w:sz w:val="16"/>
              <w:szCs w:val="18"/>
            </w:rPr>
            <w:t>ul. Tuwima 22/26, 90-002 Łódź, tel.: 042 664 37 52, fax: 042 664 37 50</w:t>
          </w:r>
        </w:p>
        <w:p w14:paraId="2D1A1795" w14:textId="77777777" w:rsidR="004B7153" w:rsidRPr="009D2034" w:rsidRDefault="004B7153" w:rsidP="006A3E16">
          <w:pPr>
            <w:rPr>
              <w:rFonts w:ascii="Arial" w:hAnsi="Arial" w:cs="Arial"/>
              <w:sz w:val="16"/>
              <w:szCs w:val="20"/>
              <w:lang w:val="it-IT"/>
            </w:rPr>
          </w:pPr>
          <w:r w:rsidRPr="009D2034">
            <w:rPr>
              <w:rFonts w:ascii="Arial" w:hAnsi="Arial" w:cs="Arial"/>
              <w:sz w:val="16"/>
              <w:szCs w:val="18"/>
              <w:lang w:val="it-IT"/>
            </w:rPr>
            <w:t>e-mail: kontakt@larr.lodz.pl, www.larr.lodz.pl</w:t>
          </w:r>
        </w:p>
      </w:tc>
      <w:tc>
        <w:tcPr>
          <w:tcW w:w="3037" w:type="dxa"/>
          <w:tcMar>
            <w:left w:w="0" w:type="dxa"/>
            <w:right w:w="0" w:type="dxa"/>
          </w:tcMar>
        </w:tcPr>
        <w:p w14:paraId="5D07860B" w14:textId="77777777" w:rsidR="004B7153" w:rsidRPr="009D2034" w:rsidRDefault="004B7153" w:rsidP="006A3E16">
          <w:pPr>
            <w:jc w:val="right"/>
            <w:rPr>
              <w:rFonts w:ascii="Arial" w:hAnsi="Arial" w:cs="Arial"/>
              <w:sz w:val="16"/>
              <w:szCs w:val="20"/>
              <w:lang w:val="it-IT"/>
            </w:rPr>
          </w:pPr>
          <w:r w:rsidRPr="009D2034">
            <w:rPr>
              <w:rFonts w:ascii="Arial" w:hAnsi="Arial" w:cs="Arial"/>
              <w:noProof/>
              <w:sz w:val="16"/>
              <w:szCs w:val="20"/>
              <w:lang w:eastAsia="pl-PL"/>
            </w:rPr>
            <w:drawing>
              <wp:inline distT="0" distB="0" distL="0" distR="0" wp14:anchorId="0E1C708A" wp14:editId="4B4D912F">
                <wp:extent cx="1483995" cy="457200"/>
                <wp:effectExtent l="0" t="0" r="1905" b="0"/>
                <wp:docPr id="1" name="Obraz 3" descr="logo-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-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55ECA9" w14:textId="48912146" w:rsidR="004B7153" w:rsidRDefault="004B7153" w:rsidP="009D2034">
    <w:pPr>
      <w:pStyle w:val="Nagwek"/>
      <w:jc w:val="right"/>
      <w:rPr>
        <w:rFonts w:ascii="Arial" w:hAnsi="Arial" w:cs="Arial"/>
        <w:sz w:val="16"/>
      </w:rPr>
    </w:pPr>
    <w:r w:rsidRPr="009D2034">
      <w:rPr>
        <w:rFonts w:ascii="Arial" w:hAnsi="Arial" w:cs="Arial"/>
        <w:sz w:val="16"/>
      </w:rPr>
      <w:t>Załącznik nr 1 do SIWZ</w:t>
    </w:r>
  </w:p>
  <w:p w14:paraId="49556051" w14:textId="02B6620F" w:rsidR="004B7153" w:rsidRPr="009D2034" w:rsidRDefault="004B7153" w:rsidP="009D2034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31481" wp14:editId="088C0BFF">
              <wp:simplePos x="0" y="0"/>
              <wp:positionH relativeFrom="column">
                <wp:posOffset>-19685</wp:posOffset>
              </wp:positionH>
              <wp:positionV relativeFrom="paragraph">
                <wp:posOffset>26934</wp:posOffset>
              </wp:positionV>
              <wp:extent cx="6047105" cy="0"/>
              <wp:effectExtent l="0" t="0" r="298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7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3413F0" id="Łącznik prost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2.1pt" to="474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6677"/>
      </v:shape>
    </w:pict>
  </w:numPicBullet>
  <w:abstractNum w:abstractNumId="0">
    <w:nsid w:val="00000001"/>
    <w:multiLevelType w:val="multilevel"/>
    <w:tmpl w:val="F03CD98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B25E5"/>
    <w:multiLevelType w:val="hybridMultilevel"/>
    <w:tmpl w:val="06DA1F44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A26A6"/>
    <w:multiLevelType w:val="hybridMultilevel"/>
    <w:tmpl w:val="BE28A924"/>
    <w:lvl w:ilvl="0" w:tplc="0415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A673AE3"/>
    <w:multiLevelType w:val="hybridMultilevel"/>
    <w:tmpl w:val="9CB091FA"/>
    <w:lvl w:ilvl="0" w:tplc="041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D855F1"/>
    <w:multiLevelType w:val="hybridMultilevel"/>
    <w:tmpl w:val="F27AF33E"/>
    <w:lvl w:ilvl="0" w:tplc="0415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D9008D"/>
    <w:multiLevelType w:val="hybridMultilevel"/>
    <w:tmpl w:val="6852B152"/>
    <w:lvl w:ilvl="0" w:tplc="0415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00685"/>
    <w:multiLevelType w:val="multilevel"/>
    <w:tmpl w:val="708ABD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234A14AB"/>
    <w:multiLevelType w:val="hybridMultilevel"/>
    <w:tmpl w:val="3A30C804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1361EB"/>
    <w:multiLevelType w:val="hybridMultilevel"/>
    <w:tmpl w:val="68E6C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A54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44016B"/>
    <w:multiLevelType w:val="multilevel"/>
    <w:tmpl w:val="708ABD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>
    <w:nsid w:val="50A80171"/>
    <w:multiLevelType w:val="multilevel"/>
    <w:tmpl w:val="708ABD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>
    <w:nsid w:val="54AF05A2"/>
    <w:multiLevelType w:val="multilevel"/>
    <w:tmpl w:val="708ABD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>
    <w:nsid w:val="56716213"/>
    <w:multiLevelType w:val="hybridMultilevel"/>
    <w:tmpl w:val="9F7E45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253F38"/>
    <w:multiLevelType w:val="hybridMultilevel"/>
    <w:tmpl w:val="625CF80C"/>
    <w:lvl w:ilvl="0" w:tplc="0415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9B17BE"/>
    <w:multiLevelType w:val="hybridMultilevel"/>
    <w:tmpl w:val="23C0DD74"/>
    <w:lvl w:ilvl="0" w:tplc="0415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BD4A54"/>
    <w:multiLevelType w:val="hybridMultilevel"/>
    <w:tmpl w:val="5E066C3C"/>
    <w:lvl w:ilvl="0" w:tplc="0415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67092306"/>
    <w:multiLevelType w:val="hybridMultilevel"/>
    <w:tmpl w:val="B02C1C5A"/>
    <w:lvl w:ilvl="0" w:tplc="041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976160"/>
    <w:multiLevelType w:val="multilevel"/>
    <w:tmpl w:val="163E89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DF6801"/>
    <w:multiLevelType w:val="hybridMultilevel"/>
    <w:tmpl w:val="7C9ABB4A"/>
    <w:lvl w:ilvl="0" w:tplc="0415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4650E63"/>
    <w:multiLevelType w:val="multilevel"/>
    <w:tmpl w:val="3EE66C5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76F67B91"/>
    <w:multiLevelType w:val="hybridMultilevel"/>
    <w:tmpl w:val="7D72F0FC"/>
    <w:lvl w:ilvl="0" w:tplc="1F30D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E3F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"/>
  </w:num>
  <w:num w:numId="5">
    <w:abstractNumId w:val="16"/>
  </w:num>
  <w:num w:numId="6">
    <w:abstractNumId w:val="19"/>
  </w:num>
  <w:num w:numId="7">
    <w:abstractNumId w:val="9"/>
  </w:num>
  <w:num w:numId="8">
    <w:abstractNumId w:val="3"/>
  </w:num>
  <w:num w:numId="9">
    <w:abstractNumId w:val="1"/>
  </w:num>
  <w:num w:numId="10">
    <w:abstractNumId w:val="22"/>
  </w:num>
  <w:num w:numId="11">
    <w:abstractNumId w:val="7"/>
  </w:num>
  <w:num w:numId="12">
    <w:abstractNumId w:val="14"/>
  </w:num>
  <w:num w:numId="13">
    <w:abstractNumId w:val="20"/>
  </w:num>
  <w:num w:numId="14">
    <w:abstractNumId w:val="17"/>
  </w:num>
  <w:num w:numId="15">
    <w:abstractNumId w:val="10"/>
  </w:num>
  <w:num w:numId="16">
    <w:abstractNumId w:val="12"/>
  </w:num>
  <w:num w:numId="17">
    <w:abstractNumId w:val="4"/>
  </w:num>
  <w:num w:numId="18">
    <w:abstractNumId w:val="15"/>
  </w:num>
  <w:num w:numId="19">
    <w:abstractNumId w:val="5"/>
  </w:num>
  <w:num w:numId="20">
    <w:abstractNumId w:val="6"/>
  </w:num>
  <w:num w:numId="21">
    <w:abstractNumId w:val="11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E8"/>
    <w:rsid w:val="00002653"/>
    <w:rsid w:val="00007734"/>
    <w:rsid w:val="000113A4"/>
    <w:rsid w:val="00080032"/>
    <w:rsid w:val="00085888"/>
    <w:rsid w:val="000A5CCD"/>
    <w:rsid w:val="000B3D3B"/>
    <w:rsid w:val="000B5C4F"/>
    <w:rsid w:val="000C0C1C"/>
    <w:rsid w:val="000C0E5A"/>
    <w:rsid w:val="000C30A8"/>
    <w:rsid w:val="000C7E2E"/>
    <w:rsid w:val="000D6B82"/>
    <w:rsid w:val="000F3BA1"/>
    <w:rsid w:val="000F433F"/>
    <w:rsid w:val="0010468E"/>
    <w:rsid w:val="001101D5"/>
    <w:rsid w:val="00126437"/>
    <w:rsid w:val="001349AC"/>
    <w:rsid w:val="0014488C"/>
    <w:rsid w:val="00166BF8"/>
    <w:rsid w:val="00177D8B"/>
    <w:rsid w:val="001811A5"/>
    <w:rsid w:val="001842D7"/>
    <w:rsid w:val="001918F1"/>
    <w:rsid w:val="001A4319"/>
    <w:rsid w:val="001B44AF"/>
    <w:rsid w:val="001D03DA"/>
    <w:rsid w:val="001D6A45"/>
    <w:rsid w:val="001F3339"/>
    <w:rsid w:val="001F34B5"/>
    <w:rsid w:val="001F6E66"/>
    <w:rsid w:val="0021672E"/>
    <w:rsid w:val="0023427B"/>
    <w:rsid w:val="00237E02"/>
    <w:rsid w:val="0024313C"/>
    <w:rsid w:val="00263B06"/>
    <w:rsid w:val="0026423B"/>
    <w:rsid w:val="002642D8"/>
    <w:rsid w:val="00265752"/>
    <w:rsid w:val="002701C8"/>
    <w:rsid w:val="002776AB"/>
    <w:rsid w:val="00281283"/>
    <w:rsid w:val="00284F63"/>
    <w:rsid w:val="00287527"/>
    <w:rsid w:val="002A00A5"/>
    <w:rsid w:val="002C45EC"/>
    <w:rsid w:val="002D6971"/>
    <w:rsid w:val="002F01D9"/>
    <w:rsid w:val="002F50A4"/>
    <w:rsid w:val="00303AB0"/>
    <w:rsid w:val="00303DF3"/>
    <w:rsid w:val="0030553E"/>
    <w:rsid w:val="003133E9"/>
    <w:rsid w:val="0031763E"/>
    <w:rsid w:val="00323887"/>
    <w:rsid w:val="003416F9"/>
    <w:rsid w:val="00343F0B"/>
    <w:rsid w:val="00345CF7"/>
    <w:rsid w:val="00347F9A"/>
    <w:rsid w:val="00363C6F"/>
    <w:rsid w:val="003920FE"/>
    <w:rsid w:val="003931C8"/>
    <w:rsid w:val="003977BC"/>
    <w:rsid w:val="003B63FF"/>
    <w:rsid w:val="003C39A3"/>
    <w:rsid w:val="003C3A13"/>
    <w:rsid w:val="003C5745"/>
    <w:rsid w:val="003D16A9"/>
    <w:rsid w:val="003D7093"/>
    <w:rsid w:val="003F1AD1"/>
    <w:rsid w:val="003F70B3"/>
    <w:rsid w:val="00415105"/>
    <w:rsid w:val="00421769"/>
    <w:rsid w:val="004240EB"/>
    <w:rsid w:val="004259E4"/>
    <w:rsid w:val="0043095C"/>
    <w:rsid w:val="00430B25"/>
    <w:rsid w:val="00437A9F"/>
    <w:rsid w:val="00445201"/>
    <w:rsid w:val="0045226C"/>
    <w:rsid w:val="00464808"/>
    <w:rsid w:val="004810E8"/>
    <w:rsid w:val="00486F44"/>
    <w:rsid w:val="0048749B"/>
    <w:rsid w:val="00491F68"/>
    <w:rsid w:val="004B7153"/>
    <w:rsid w:val="004C3498"/>
    <w:rsid w:val="004C45AE"/>
    <w:rsid w:val="004C5F2F"/>
    <w:rsid w:val="004C7273"/>
    <w:rsid w:val="00502C89"/>
    <w:rsid w:val="005038CB"/>
    <w:rsid w:val="00513C36"/>
    <w:rsid w:val="0051542B"/>
    <w:rsid w:val="00516315"/>
    <w:rsid w:val="00532538"/>
    <w:rsid w:val="00547E60"/>
    <w:rsid w:val="00566C98"/>
    <w:rsid w:val="0057616B"/>
    <w:rsid w:val="00590192"/>
    <w:rsid w:val="00593574"/>
    <w:rsid w:val="005A1C6C"/>
    <w:rsid w:val="005A4537"/>
    <w:rsid w:val="005C418C"/>
    <w:rsid w:val="005C616B"/>
    <w:rsid w:val="005E0A3C"/>
    <w:rsid w:val="005F60D7"/>
    <w:rsid w:val="006035A1"/>
    <w:rsid w:val="006051FA"/>
    <w:rsid w:val="0060681A"/>
    <w:rsid w:val="00607495"/>
    <w:rsid w:val="006107D0"/>
    <w:rsid w:val="00615A89"/>
    <w:rsid w:val="0062623F"/>
    <w:rsid w:val="00627241"/>
    <w:rsid w:val="006306D6"/>
    <w:rsid w:val="00632FE4"/>
    <w:rsid w:val="00634E97"/>
    <w:rsid w:val="00642564"/>
    <w:rsid w:val="0064361B"/>
    <w:rsid w:val="0064519F"/>
    <w:rsid w:val="006476B9"/>
    <w:rsid w:val="0065406B"/>
    <w:rsid w:val="00654A63"/>
    <w:rsid w:val="00664CDC"/>
    <w:rsid w:val="00667F30"/>
    <w:rsid w:val="0067406B"/>
    <w:rsid w:val="0067539E"/>
    <w:rsid w:val="006806F6"/>
    <w:rsid w:val="0068138D"/>
    <w:rsid w:val="0068679A"/>
    <w:rsid w:val="00695702"/>
    <w:rsid w:val="006A3E16"/>
    <w:rsid w:val="006C2D2F"/>
    <w:rsid w:val="006C4C27"/>
    <w:rsid w:val="006C6273"/>
    <w:rsid w:val="006D4EF5"/>
    <w:rsid w:val="006E64B7"/>
    <w:rsid w:val="006F5B35"/>
    <w:rsid w:val="00707DB7"/>
    <w:rsid w:val="00735D79"/>
    <w:rsid w:val="00747F03"/>
    <w:rsid w:val="00756EB3"/>
    <w:rsid w:val="007731BA"/>
    <w:rsid w:val="0077389D"/>
    <w:rsid w:val="00774F54"/>
    <w:rsid w:val="007A10DB"/>
    <w:rsid w:val="007A44C4"/>
    <w:rsid w:val="007F5B40"/>
    <w:rsid w:val="00801C2D"/>
    <w:rsid w:val="008143D4"/>
    <w:rsid w:val="008354AD"/>
    <w:rsid w:val="00851E2B"/>
    <w:rsid w:val="0085768B"/>
    <w:rsid w:val="00862CF7"/>
    <w:rsid w:val="00890FE5"/>
    <w:rsid w:val="008A2B83"/>
    <w:rsid w:val="008B7F89"/>
    <w:rsid w:val="008C555E"/>
    <w:rsid w:val="008C7908"/>
    <w:rsid w:val="008E55E7"/>
    <w:rsid w:val="008E6DC1"/>
    <w:rsid w:val="008F1133"/>
    <w:rsid w:val="0090528D"/>
    <w:rsid w:val="00911AEF"/>
    <w:rsid w:val="00936513"/>
    <w:rsid w:val="00941E44"/>
    <w:rsid w:val="00942950"/>
    <w:rsid w:val="009432D1"/>
    <w:rsid w:val="00960AA9"/>
    <w:rsid w:val="00971995"/>
    <w:rsid w:val="00982997"/>
    <w:rsid w:val="0099202E"/>
    <w:rsid w:val="009B6F91"/>
    <w:rsid w:val="009C5406"/>
    <w:rsid w:val="009D2034"/>
    <w:rsid w:val="009D73AA"/>
    <w:rsid w:val="00A172B6"/>
    <w:rsid w:val="00A27676"/>
    <w:rsid w:val="00A336FF"/>
    <w:rsid w:val="00A4501C"/>
    <w:rsid w:val="00A57419"/>
    <w:rsid w:val="00A67D29"/>
    <w:rsid w:val="00A709A9"/>
    <w:rsid w:val="00A9135B"/>
    <w:rsid w:val="00A9156A"/>
    <w:rsid w:val="00A95ED7"/>
    <w:rsid w:val="00AA44A7"/>
    <w:rsid w:val="00AB3028"/>
    <w:rsid w:val="00AB3F05"/>
    <w:rsid w:val="00AB565C"/>
    <w:rsid w:val="00AC70C1"/>
    <w:rsid w:val="00AE1964"/>
    <w:rsid w:val="00B041BF"/>
    <w:rsid w:val="00B16950"/>
    <w:rsid w:val="00B25A5A"/>
    <w:rsid w:val="00B374A5"/>
    <w:rsid w:val="00B47259"/>
    <w:rsid w:val="00B57414"/>
    <w:rsid w:val="00B635DD"/>
    <w:rsid w:val="00B83540"/>
    <w:rsid w:val="00BA2F1C"/>
    <w:rsid w:val="00BB1E46"/>
    <w:rsid w:val="00BC346D"/>
    <w:rsid w:val="00BC57F9"/>
    <w:rsid w:val="00BC63FF"/>
    <w:rsid w:val="00BC6E41"/>
    <w:rsid w:val="00BD3DC0"/>
    <w:rsid w:val="00BD7089"/>
    <w:rsid w:val="00BE3463"/>
    <w:rsid w:val="00C00BD5"/>
    <w:rsid w:val="00C03424"/>
    <w:rsid w:val="00C146C7"/>
    <w:rsid w:val="00C210F7"/>
    <w:rsid w:val="00C21A33"/>
    <w:rsid w:val="00C3176D"/>
    <w:rsid w:val="00C36822"/>
    <w:rsid w:val="00C601ED"/>
    <w:rsid w:val="00C77B69"/>
    <w:rsid w:val="00CA12D4"/>
    <w:rsid w:val="00CB41A1"/>
    <w:rsid w:val="00CB4C47"/>
    <w:rsid w:val="00CC4B9C"/>
    <w:rsid w:val="00CE344E"/>
    <w:rsid w:val="00CF071C"/>
    <w:rsid w:val="00D0085E"/>
    <w:rsid w:val="00D01946"/>
    <w:rsid w:val="00D03A95"/>
    <w:rsid w:val="00D03E5A"/>
    <w:rsid w:val="00D41EF7"/>
    <w:rsid w:val="00D77064"/>
    <w:rsid w:val="00D8603D"/>
    <w:rsid w:val="00D91475"/>
    <w:rsid w:val="00DA4ADD"/>
    <w:rsid w:val="00DB53DA"/>
    <w:rsid w:val="00DB74CD"/>
    <w:rsid w:val="00DC3E18"/>
    <w:rsid w:val="00DC6473"/>
    <w:rsid w:val="00DE11C8"/>
    <w:rsid w:val="00DF1034"/>
    <w:rsid w:val="00DF2573"/>
    <w:rsid w:val="00DF6FB7"/>
    <w:rsid w:val="00E3254A"/>
    <w:rsid w:val="00E41F20"/>
    <w:rsid w:val="00E437A8"/>
    <w:rsid w:val="00E44A6E"/>
    <w:rsid w:val="00E548B1"/>
    <w:rsid w:val="00E769C6"/>
    <w:rsid w:val="00E81187"/>
    <w:rsid w:val="00E844C7"/>
    <w:rsid w:val="00E95CDB"/>
    <w:rsid w:val="00EA047F"/>
    <w:rsid w:val="00EA7969"/>
    <w:rsid w:val="00EB3B04"/>
    <w:rsid w:val="00EB54E6"/>
    <w:rsid w:val="00EB5A82"/>
    <w:rsid w:val="00EB7028"/>
    <w:rsid w:val="00EC5D7A"/>
    <w:rsid w:val="00EC7408"/>
    <w:rsid w:val="00EF2323"/>
    <w:rsid w:val="00EF4F76"/>
    <w:rsid w:val="00EF7B4F"/>
    <w:rsid w:val="00F054B4"/>
    <w:rsid w:val="00F0670F"/>
    <w:rsid w:val="00F12AB0"/>
    <w:rsid w:val="00F241C1"/>
    <w:rsid w:val="00F30D6B"/>
    <w:rsid w:val="00F455EF"/>
    <w:rsid w:val="00F525DE"/>
    <w:rsid w:val="00F64B53"/>
    <w:rsid w:val="00F6584A"/>
    <w:rsid w:val="00F85CC0"/>
    <w:rsid w:val="00F87512"/>
    <w:rsid w:val="00F93945"/>
    <w:rsid w:val="00F97105"/>
    <w:rsid w:val="00FA0ECD"/>
    <w:rsid w:val="00FA4692"/>
    <w:rsid w:val="00FA572B"/>
    <w:rsid w:val="00FA5988"/>
    <w:rsid w:val="00FB2605"/>
    <w:rsid w:val="00FB3071"/>
    <w:rsid w:val="00FB3074"/>
    <w:rsid w:val="00FC0A2F"/>
    <w:rsid w:val="00FC504D"/>
    <w:rsid w:val="00FC6FF9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7A26"/>
  <w15:docId w15:val="{B9E4B402-88DB-4324-8B31-A1059742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0E8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0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810E8"/>
    <w:pPr>
      <w:suppressAutoHyphens w:val="0"/>
      <w:ind w:left="708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1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25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99202E"/>
  </w:style>
  <w:style w:type="paragraph" w:customStyle="1" w:styleId="Punkt">
    <w:name w:val="Punkt"/>
    <w:basedOn w:val="Tekstpodstawowy"/>
    <w:rsid w:val="00486F44"/>
    <w:pPr>
      <w:tabs>
        <w:tab w:val="num" w:pos="709"/>
      </w:tabs>
      <w:suppressAutoHyphens w:val="0"/>
      <w:spacing w:after="160"/>
      <w:ind w:left="709" w:hanging="709"/>
      <w:jc w:val="both"/>
    </w:pPr>
    <w:rPr>
      <w:rFonts w:ascii="Arial" w:hAnsi="Arial"/>
      <w:sz w:val="22"/>
      <w:lang w:eastAsia="pl-PL"/>
    </w:rPr>
  </w:style>
  <w:style w:type="paragraph" w:customStyle="1" w:styleId="Podpunkt">
    <w:name w:val="Podpunkt"/>
    <w:basedOn w:val="Punkt"/>
    <w:rsid w:val="00486F44"/>
    <w:pPr>
      <w:tabs>
        <w:tab w:val="clear" w:pos="709"/>
        <w:tab w:val="num" w:pos="1134"/>
      </w:tabs>
      <w:ind w:left="1134" w:hanging="425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6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6F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punktowanie">
    <w:name w:val="Wypunktowanie"/>
    <w:basedOn w:val="Normalny"/>
    <w:link w:val="WypunktowanieZnak"/>
    <w:autoRedefine/>
    <w:rsid w:val="00654A63"/>
    <w:pPr>
      <w:suppressAutoHyphens w:val="0"/>
      <w:jc w:val="both"/>
    </w:pPr>
    <w:rPr>
      <w:lang w:val="x-none" w:eastAsia="x-none"/>
    </w:rPr>
  </w:style>
  <w:style w:type="character" w:customStyle="1" w:styleId="WypunktowanieZnak">
    <w:name w:val="Wypunktowanie Znak"/>
    <w:link w:val="Wypunktowanie"/>
    <w:rsid w:val="00654A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85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3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3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3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8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1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017A-B594-4653-BE29-120A98C4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3772</Words>
  <Characters>22636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Lachowski</dc:creator>
  <cp:keywords/>
  <dc:description/>
  <cp:lastModifiedBy>Przemysław Lachowski</cp:lastModifiedBy>
  <cp:revision>28</cp:revision>
  <cp:lastPrinted>2014-11-17T08:40:00Z</cp:lastPrinted>
  <dcterms:created xsi:type="dcterms:W3CDTF">2014-12-09T13:19:00Z</dcterms:created>
  <dcterms:modified xsi:type="dcterms:W3CDTF">2014-12-11T11:05:00Z</dcterms:modified>
</cp:coreProperties>
</file>